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lang w:val="bg-BG" w:eastAsia="bg-BG"/>
        </w:rPr>
      </w:pPr>
      <w:r w:rsidRPr="00422959">
        <w:rPr>
          <w:b/>
          <w:lang w:val="bg-BG" w:eastAsia="bg-BG"/>
        </w:rPr>
        <w:br w:type="textWrapping" w:clear="all"/>
      </w:r>
    </w:p>
    <w:p w:rsidR="00FA3691" w:rsidRPr="00422959" w:rsidRDefault="00FA3691" w:rsidP="00FA3691">
      <w:pPr>
        <w:jc w:val="center"/>
        <w:rPr>
          <w:b/>
          <w:lang w:val="bg-BG"/>
        </w:rPr>
      </w:pPr>
    </w:p>
    <w:p w:rsidR="00FA3691" w:rsidRPr="00422959" w:rsidRDefault="00FA3691" w:rsidP="00FA3691">
      <w:pPr>
        <w:jc w:val="center"/>
        <w:rPr>
          <w:b/>
          <w:lang w:val="bg-BG"/>
        </w:rPr>
      </w:pPr>
    </w:p>
    <w:p w:rsidR="00FA3691" w:rsidRPr="00422959" w:rsidRDefault="00FA3691" w:rsidP="00FA3691">
      <w:pPr>
        <w:jc w:val="center"/>
        <w:rPr>
          <w:b/>
          <w:lang w:val="bg-BG"/>
        </w:rPr>
      </w:pPr>
    </w:p>
    <w:p w:rsidR="00FA3691" w:rsidRDefault="00FA3691" w:rsidP="00FA3691">
      <w:pPr>
        <w:jc w:val="center"/>
        <w:rPr>
          <w:b/>
          <w:sz w:val="32"/>
          <w:szCs w:val="32"/>
        </w:rPr>
      </w:pPr>
      <w:r w:rsidRPr="000F11A5">
        <w:rPr>
          <w:b/>
          <w:sz w:val="32"/>
          <w:szCs w:val="32"/>
          <w:lang w:val="bg-BG"/>
        </w:rPr>
        <w:t>Д О К У М Е Н Т А Ц И Я</w:t>
      </w:r>
    </w:p>
    <w:p w:rsidR="000F11A5" w:rsidRPr="000F11A5" w:rsidRDefault="000F11A5" w:rsidP="00FA3691">
      <w:pPr>
        <w:jc w:val="center"/>
        <w:rPr>
          <w:b/>
          <w:sz w:val="32"/>
          <w:szCs w:val="32"/>
        </w:rPr>
      </w:pPr>
    </w:p>
    <w:p w:rsidR="003F7366" w:rsidRPr="00F50544" w:rsidRDefault="00FA3691" w:rsidP="00F50544">
      <w:pPr>
        <w:tabs>
          <w:tab w:val="left" w:pos="993"/>
        </w:tabs>
        <w:jc w:val="center"/>
        <w:outlineLvl w:val="0"/>
        <w:rPr>
          <w:b/>
        </w:rPr>
      </w:pPr>
      <w:r w:rsidRPr="00884A1B">
        <w:rPr>
          <w:b/>
          <w:lang w:val="bg-BG"/>
        </w:rPr>
        <w:t>ЗА УЧАСТИЕ В ОТКРИТА ПРОЦЕДУРА ЗА ВЪЗЛАГАНЕ НА ОБЩЕСТВЕНА ПОРЪЧКА ЗА:</w:t>
      </w:r>
      <w:r w:rsidR="004D38E0">
        <w:rPr>
          <w:b/>
        </w:rPr>
        <w:t xml:space="preserve"> </w:t>
      </w:r>
      <w:r w:rsidR="004D38E0">
        <w:rPr>
          <w:b/>
          <w:lang w:val="bg-BG"/>
        </w:rPr>
        <w:t>„</w:t>
      </w:r>
      <w:r w:rsidR="00083ECB">
        <w:rPr>
          <w:b/>
          <w:lang w:val="bg-BG"/>
        </w:rPr>
        <w:t>ЗАКУПУВАНЕ НА МНОГОЛЪЧЕВ ЕХОЛОТ И ПРОГРАМНА АПАРАТУРА, ПРИСТАНИЩЕ</w:t>
      </w:r>
      <w:r w:rsidR="00EC77B1">
        <w:rPr>
          <w:b/>
          <w:lang w:val="bg-BG"/>
        </w:rPr>
        <w:t xml:space="preserve"> ВАРНА</w:t>
      </w:r>
      <w:r w:rsidR="00DB5C15">
        <w:rPr>
          <w:b/>
        </w:rPr>
        <w:t>”</w:t>
      </w:r>
      <w:r w:rsidR="00DB5C15" w:rsidRPr="000E5402">
        <w:rPr>
          <w:b/>
          <w:i/>
          <w:lang w:val="bg-BG"/>
        </w:rPr>
        <w:t xml:space="preserve">, </w:t>
      </w:r>
      <w:r w:rsidR="004F55EB" w:rsidRPr="000E5402">
        <w:rPr>
          <w:b/>
          <w:lang w:val="bg-BG"/>
        </w:rPr>
        <w:t xml:space="preserve">С ПРОГНОЗНА СТОЙНОСТ ДО </w:t>
      </w:r>
      <w:r w:rsidR="00083ECB">
        <w:rPr>
          <w:b/>
          <w:lang w:val="bg-BG"/>
        </w:rPr>
        <w:t>750</w:t>
      </w:r>
      <w:r w:rsidR="004F55EB" w:rsidRPr="000E5402">
        <w:rPr>
          <w:b/>
          <w:lang w:val="bg-BG"/>
        </w:rPr>
        <w:t> 000 ЛВ. БЕЗ ДДС.</w:t>
      </w:r>
    </w:p>
    <w:p w:rsidR="00FA3691" w:rsidRPr="00884A1B" w:rsidRDefault="00FA3691" w:rsidP="003F7366">
      <w:pPr>
        <w:tabs>
          <w:tab w:val="left" w:pos="1095"/>
        </w:tabs>
        <w:ind w:hanging="3528"/>
        <w:jc w:val="both"/>
        <w:rPr>
          <w:b/>
          <w:iCs/>
          <w:sz w:val="28"/>
          <w:szCs w:val="20"/>
          <w:lang w:val="bg-BG"/>
        </w:rPr>
      </w:pPr>
    </w:p>
    <w:p w:rsidR="00FA3691" w:rsidRPr="00422959" w:rsidRDefault="00FA3691" w:rsidP="00FA3691">
      <w:pPr>
        <w:jc w:val="both"/>
        <w:rPr>
          <w:b/>
          <w:lang w:val="bg-BG"/>
        </w:rPr>
      </w:pPr>
    </w:p>
    <w:p w:rsidR="00FA3691" w:rsidRPr="00884A1B" w:rsidRDefault="00FA3691" w:rsidP="00FA3691">
      <w:pPr>
        <w:jc w:val="both"/>
        <w:rPr>
          <w:b/>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Default="00FA3691" w:rsidP="00FA3691">
      <w:pPr>
        <w:jc w:val="center"/>
        <w:rPr>
          <w:b/>
          <w:sz w:val="28"/>
          <w:szCs w:val="28"/>
          <w:lang w:eastAsia="zh-CN"/>
        </w:rPr>
      </w:pPr>
    </w:p>
    <w:p w:rsidR="0077742D" w:rsidRDefault="0077742D" w:rsidP="00FA3691">
      <w:pPr>
        <w:jc w:val="center"/>
        <w:rPr>
          <w:b/>
          <w:sz w:val="28"/>
          <w:szCs w:val="28"/>
          <w:lang w:eastAsia="zh-CN"/>
        </w:rPr>
      </w:pPr>
    </w:p>
    <w:p w:rsidR="0077742D" w:rsidRDefault="0077742D" w:rsidP="00FA3691">
      <w:pPr>
        <w:jc w:val="center"/>
        <w:rPr>
          <w:b/>
          <w:sz w:val="28"/>
          <w:szCs w:val="28"/>
          <w:lang w:eastAsia="zh-CN"/>
        </w:rPr>
      </w:pPr>
    </w:p>
    <w:p w:rsidR="0077742D" w:rsidRDefault="0077742D" w:rsidP="00FA3691">
      <w:pPr>
        <w:jc w:val="center"/>
        <w:rPr>
          <w:b/>
          <w:sz w:val="28"/>
          <w:szCs w:val="28"/>
          <w:lang w:eastAsia="zh-CN"/>
        </w:rPr>
      </w:pPr>
    </w:p>
    <w:p w:rsidR="0077742D" w:rsidRDefault="0077742D" w:rsidP="00FA3691">
      <w:pPr>
        <w:jc w:val="center"/>
        <w:rPr>
          <w:b/>
          <w:sz w:val="28"/>
          <w:szCs w:val="28"/>
          <w:lang w:eastAsia="zh-CN"/>
        </w:rPr>
      </w:pPr>
    </w:p>
    <w:p w:rsidR="0077742D" w:rsidRDefault="0077742D" w:rsidP="00FA3691">
      <w:pPr>
        <w:jc w:val="center"/>
        <w:rPr>
          <w:b/>
          <w:sz w:val="28"/>
          <w:szCs w:val="28"/>
          <w:lang w:eastAsia="zh-CN"/>
        </w:rPr>
      </w:pPr>
    </w:p>
    <w:p w:rsidR="0077742D" w:rsidRDefault="0077742D" w:rsidP="00FA3691">
      <w:pPr>
        <w:jc w:val="center"/>
        <w:rPr>
          <w:b/>
          <w:sz w:val="28"/>
          <w:szCs w:val="28"/>
          <w:lang w:eastAsia="zh-CN"/>
        </w:rPr>
      </w:pPr>
    </w:p>
    <w:p w:rsidR="0077742D" w:rsidRPr="0077742D" w:rsidRDefault="0077742D" w:rsidP="00FA3691">
      <w:pPr>
        <w:jc w:val="center"/>
        <w:rPr>
          <w:b/>
          <w:sz w:val="28"/>
          <w:szCs w:val="28"/>
          <w:lang w:eastAsia="zh-CN"/>
        </w:rPr>
      </w:pPr>
    </w:p>
    <w:p w:rsidR="00FA3691" w:rsidRPr="00422959" w:rsidRDefault="00FA3691" w:rsidP="00FA3691">
      <w:pPr>
        <w:jc w:val="center"/>
        <w:rPr>
          <w:b/>
          <w:sz w:val="28"/>
          <w:szCs w:val="28"/>
          <w:lang w:val="bg-BG" w:eastAsia="zh-CN"/>
        </w:rPr>
      </w:pPr>
    </w:p>
    <w:p w:rsidR="00FA3691" w:rsidRDefault="00FA3691" w:rsidP="00FA3691">
      <w:pPr>
        <w:jc w:val="center"/>
        <w:rPr>
          <w:b/>
          <w:lang w:val="bg-BG" w:eastAsia="zh-CN"/>
        </w:rPr>
      </w:pPr>
    </w:p>
    <w:p w:rsidR="00311B1B" w:rsidRDefault="00311B1B" w:rsidP="00FA3691">
      <w:pPr>
        <w:jc w:val="center"/>
        <w:rPr>
          <w:b/>
          <w:lang w:val="bg-BG" w:eastAsia="zh-CN"/>
        </w:rPr>
      </w:pPr>
    </w:p>
    <w:p w:rsidR="00311B1B" w:rsidRDefault="00311B1B" w:rsidP="00FA3691">
      <w:pPr>
        <w:jc w:val="center"/>
        <w:rPr>
          <w:b/>
          <w:lang w:val="bg-BG" w:eastAsia="zh-CN"/>
        </w:rPr>
      </w:pPr>
    </w:p>
    <w:p w:rsidR="00311B1B" w:rsidRPr="00422959" w:rsidRDefault="00311B1B" w:rsidP="00FA3691">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3F7366" w:rsidRPr="008B1632" w:rsidRDefault="003F7366" w:rsidP="008B1632">
      <w:pPr>
        <w:rPr>
          <w:b/>
          <w:sz w:val="28"/>
          <w:szCs w:val="28"/>
          <w:lang w:eastAsia="zh-CN"/>
        </w:rPr>
      </w:pPr>
    </w:p>
    <w:p w:rsidR="0040251C" w:rsidRPr="00422959" w:rsidRDefault="0040251C" w:rsidP="00C36129">
      <w:pPr>
        <w:jc w:val="center"/>
        <w:rPr>
          <w:b/>
          <w:sz w:val="28"/>
          <w:szCs w:val="28"/>
          <w:lang w:val="bg-BG" w:eastAsia="zh-CN"/>
        </w:rPr>
      </w:pPr>
    </w:p>
    <w:p w:rsidR="00C36129" w:rsidRPr="00422959" w:rsidRDefault="00280B3B" w:rsidP="00C36129">
      <w:pPr>
        <w:jc w:val="center"/>
        <w:rPr>
          <w:b/>
          <w:sz w:val="28"/>
          <w:szCs w:val="28"/>
          <w:lang w:val="bg-BG" w:eastAsia="zh-CN"/>
        </w:rPr>
      </w:pPr>
      <w:r w:rsidRPr="00422959">
        <w:rPr>
          <w:b/>
          <w:sz w:val="28"/>
          <w:szCs w:val="28"/>
          <w:lang w:val="bg-BG" w:eastAsia="zh-CN"/>
        </w:rPr>
        <w:t>Варна</w:t>
      </w:r>
      <w:r w:rsidR="00C36129" w:rsidRPr="00422959">
        <w:rPr>
          <w:b/>
          <w:sz w:val="28"/>
          <w:szCs w:val="28"/>
          <w:lang w:val="bg-BG" w:eastAsia="zh-CN"/>
        </w:rPr>
        <w:t xml:space="preserve">, </w:t>
      </w:r>
      <w:r w:rsidR="00D1303B">
        <w:rPr>
          <w:b/>
          <w:sz w:val="28"/>
          <w:szCs w:val="28"/>
          <w:lang w:val="bg-BG" w:eastAsia="zh-CN"/>
        </w:rPr>
        <w:t>201</w:t>
      </w:r>
      <w:r w:rsidR="0077742D">
        <w:rPr>
          <w:b/>
          <w:sz w:val="28"/>
          <w:szCs w:val="28"/>
          <w:lang w:eastAsia="zh-CN"/>
        </w:rPr>
        <w:t>9</w:t>
      </w:r>
      <w:r w:rsidR="00C36129" w:rsidRPr="00422959">
        <w:rPr>
          <w:b/>
          <w:sz w:val="28"/>
          <w:szCs w:val="28"/>
          <w:lang w:val="bg-BG" w:eastAsia="zh-CN"/>
        </w:rPr>
        <w:t xml:space="preserve"> г.</w:t>
      </w: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071307" w:rsidRDefault="00FA3691" w:rsidP="00985AF0">
      <w:pPr>
        <w:keepNext/>
        <w:spacing w:before="240" w:after="60"/>
        <w:jc w:val="center"/>
        <w:outlineLvl w:val="0"/>
        <w:rPr>
          <w:b/>
          <w:caps/>
          <w:kern w:val="32"/>
          <w:lang w:val="bg-BG"/>
        </w:rPr>
      </w:pPr>
      <w:bookmarkStart w:id="0" w:name="_Toc207104647"/>
      <w:r w:rsidRPr="00071307">
        <w:rPr>
          <w:b/>
          <w:caps/>
          <w:kern w:val="32"/>
          <w:lang w:val="bg-BG"/>
        </w:rPr>
        <w:t>i. Общи условия</w:t>
      </w:r>
    </w:p>
    <w:p w:rsidR="009E593D" w:rsidRPr="00422959" w:rsidRDefault="00F52E7F" w:rsidP="00FA3691">
      <w:pPr>
        <w:keepNext/>
        <w:spacing w:before="240" w:after="60"/>
        <w:outlineLvl w:val="1"/>
        <w:rPr>
          <w:rFonts w:cs="Arial"/>
          <w:b/>
          <w:bCs/>
          <w:iCs/>
          <w:lang w:val="bg-BG"/>
        </w:rPr>
      </w:pPr>
      <w:bookmarkStart w:id="1" w:name="_Toc355016320"/>
      <w:r>
        <w:rPr>
          <w:rFonts w:cs="Arial"/>
          <w:b/>
          <w:bCs/>
          <w:iCs/>
          <w:lang w:val="bg-BG"/>
        </w:rPr>
        <w:t>1</w:t>
      </w:r>
      <w:r w:rsidR="00FA3691" w:rsidRPr="00422959">
        <w:rPr>
          <w:rFonts w:cs="Arial"/>
          <w:b/>
          <w:bCs/>
          <w:iCs/>
          <w:lang w:val="bg-BG"/>
        </w:rPr>
        <w:t>. Възложител</w:t>
      </w:r>
      <w:bookmarkEnd w:id="1"/>
    </w:p>
    <w:p w:rsidR="00626BDB" w:rsidRPr="00FC5084" w:rsidRDefault="00FA3691" w:rsidP="00884A1B">
      <w:pPr>
        <w:tabs>
          <w:tab w:val="left" w:pos="567"/>
          <w:tab w:val="num" w:pos="720"/>
        </w:tabs>
        <w:autoSpaceDE w:val="0"/>
        <w:autoSpaceDN w:val="0"/>
        <w:adjustRightInd w:val="0"/>
        <w:spacing w:before="60" w:after="60"/>
        <w:ind w:firstLine="567"/>
        <w:jc w:val="both"/>
        <w:rPr>
          <w:rFonts w:eastAsia="Calibri"/>
          <w:lang w:val="bg-BG"/>
        </w:rPr>
      </w:pPr>
      <w:r w:rsidRPr="00FC5084">
        <w:rPr>
          <w:lang w:val="bg-BG"/>
        </w:rPr>
        <w:t>Възложит</w:t>
      </w:r>
      <w:r w:rsidR="00280B3B" w:rsidRPr="00FC5084">
        <w:rPr>
          <w:lang w:val="bg-BG"/>
        </w:rPr>
        <w:t xml:space="preserve">ел на настоящата поръчка е Генерален директор ДП „Пристанищна инфраструктура”, чрез Директор Клон </w:t>
      </w:r>
      <w:r w:rsidR="004369D2">
        <w:rPr>
          <w:lang w:val="bg-BG"/>
        </w:rPr>
        <w:t xml:space="preserve">- </w:t>
      </w:r>
      <w:r w:rsidR="00280B3B" w:rsidRPr="00FC5084">
        <w:rPr>
          <w:lang w:val="bg-BG"/>
        </w:rPr>
        <w:t>ТП „Пристанище Варна”</w:t>
      </w:r>
      <w:r w:rsidRPr="00FC5084">
        <w:rPr>
          <w:lang w:val="bg-BG"/>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w:t>
      </w:r>
      <w:r w:rsidR="00626BDB" w:rsidRPr="00B236E5">
        <w:rPr>
          <w:rFonts w:eastAsia="Calibri"/>
          <w:lang w:val="bg-BG"/>
        </w:rPr>
        <w:t>чл. 73, ал.1</w:t>
      </w:r>
      <w:r w:rsidR="00626BDB" w:rsidRPr="00FC5084">
        <w:rPr>
          <w:rFonts w:eastAsia="Calibri"/>
          <w:lang w:val="bg-BG"/>
        </w:rPr>
        <w:t xml:space="preserve"> във връзка с чл.18, ал.1, т.1 </w:t>
      </w:r>
      <w:r w:rsidR="003B7E2A">
        <w:rPr>
          <w:rFonts w:eastAsia="Calibri"/>
          <w:lang w:val="bg-BG"/>
        </w:rPr>
        <w:t xml:space="preserve"> и чл. 20, ал. 1, т.3, б. „б” </w:t>
      </w:r>
      <w:r w:rsidR="00626BDB" w:rsidRPr="00FC5084">
        <w:rPr>
          <w:rFonts w:eastAsia="Calibri"/>
          <w:lang w:val="bg-BG"/>
        </w:rPr>
        <w:t>от ЗОП.</w:t>
      </w:r>
    </w:p>
    <w:p w:rsidR="00FA3691" w:rsidRPr="00422959" w:rsidRDefault="00FA3691" w:rsidP="00884A1B">
      <w:pPr>
        <w:jc w:val="both"/>
        <w:rPr>
          <w:b/>
          <w:lang w:val="bg-BG"/>
        </w:rPr>
      </w:pPr>
    </w:p>
    <w:p w:rsidR="00F8544F" w:rsidRPr="00422959" w:rsidRDefault="00F8544F" w:rsidP="00D5164E">
      <w:pPr>
        <w:tabs>
          <w:tab w:val="left" w:pos="180"/>
          <w:tab w:val="num" w:pos="567"/>
        </w:tabs>
        <w:jc w:val="both"/>
        <w:rPr>
          <w:b/>
          <w:bCs/>
          <w:lang w:val="bg-BG"/>
        </w:rPr>
      </w:pPr>
      <w:r w:rsidRPr="00960CAF">
        <w:rPr>
          <w:b/>
          <w:lang w:val="bg-BG"/>
        </w:rPr>
        <w:t xml:space="preserve">2. </w:t>
      </w:r>
      <w:r w:rsidR="00154354" w:rsidRPr="00960CAF">
        <w:rPr>
          <w:b/>
          <w:bCs/>
          <w:lang w:val="bg-BG"/>
        </w:rPr>
        <w:t>О</w:t>
      </w:r>
      <w:r w:rsidR="00F52E7F">
        <w:rPr>
          <w:b/>
          <w:bCs/>
          <w:lang w:val="bg-BG"/>
        </w:rPr>
        <w:t>бект и място на изпълнение</w:t>
      </w:r>
      <w:r w:rsidRPr="00960CAF">
        <w:rPr>
          <w:b/>
          <w:bCs/>
          <w:lang w:val="bg-BG"/>
        </w:rPr>
        <w:t xml:space="preserve"> на обществената поръчка.</w:t>
      </w:r>
    </w:p>
    <w:p w:rsidR="00F8544F" w:rsidRPr="00422959" w:rsidRDefault="00F8544F" w:rsidP="00D5164E">
      <w:pPr>
        <w:pStyle w:val="Heading1"/>
        <w:rPr>
          <w:bCs/>
          <w:caps/>
          <w:sz w:val="24"/>
        </w:rPr>
      </w:pPr>
    </w:p>
    <w:p w:rsidR="008C2442" w:rsidRDefault="00BA190B" w:rsidP="00FD1E44">
      <w:pPr>
        <w:pStyle w:val="Heading1"/>
        <w:jc w:val="left"/>
        <w:rPr>
          <w:b w:val="0"/>
          <w:bCs/>
          <w:sz w:val="24"/>
        </w:rPr>
      </w:pPr>
      <w:bookmarkStart w:id="2" w:name="_Toc326154571"/>
      <w:r w:rsidRPr="004F592D">
        <w:rPr>
          <w:b w:val="0"/>
          <w:bCs/>
          <w:sz w:val="24"/>
        </w:rPr>
        <w:t>Обект на настоящата обществена поръчка</w:t>
      </w:r>
      <w:r>
        <w:rPr>
          <w:b w:val="0"/>
          <w:bCs/>
          <w:sz w:val="24"/>
        </w:rPr>
        <w:t xml:space="preserve"> е „доставка чрез покупка” по смисъла на чл. 3, ал. 1, т. 2 от ЗОП.</w:t>
      </w:r>
    </w:p>
    <w:p w:rsidR="00FD1E44" w:rsidRDefault="00FD1E44" w:rsidP="00E472C7">
      <w:pPr>
        <w:rPr>
          <w:color w:val="000000"/>
          <w:lang w:val="bg-BG"/>
        </w:rPr>
      </w:pPr>
      <w:r w:rsidRPr="004F592D">
        <w:rPr>
          <w:lang w:val="bg-BG"/>
        </w:rPr>
        <w:t>Място на изпълнение на обществената поръчка</w:t>
      </w:r>
      <w:r w:rsidR="004F592D">
        <w:rPr>
          <w:color w:val="000000"/>
        </w:rPr>
        <w:t>-</w:t>
      </w:r>
      <w:r w:rsidRPr="00844292">
        <w:rPr>
          <w:color w:val="000000"/>
          <w:lang w:val="bg-BG"/>
        </w:rPr>
        <w:t xml:space="preserve"> град </w:t>
      </w:r>
      <w:r>
        <w:rPr>
          <w:color w:val="000000"/>
          <w:lang w:val="bg-BG"/>
        </w:rPr>
        <w:t>Варна</w:t>
      </w:r>
      <w:r w:rsidRPr="00844292">
        <w:rPr>
          <w:color w:val="000000"/>
          <w:lang w:val="bg-BG"/>
        </w:rPr>
        <w:t>,</w:t>
      </w:r>
      <w:r>
        <w:rPr>
          <w:color w:val="000000"/>
          <w:lang w:val="bg-BG"/>
        </w:rPr>
        <w:t>Клон - ТП „</w:t>
      </w:r>
      <w:r w:rsidRPr="00844292">
        <w:rPr>
          <w:color w:val="000000"/>
          <w:lang w:val="bg-BG"/>
        </w:rPr>
        <w:t xml:space="preserve">Пристанище </w:t>
      </w:r>
      <w:r>
        <w:rPr>
          <w:color w:val="000000"/>
          <w:lang w:val="bg-BG"/>
        </w:rPr>
        <w:t>Варна”</w:t>
      </w:r>
      <w:r w:rsidRPr="00844292">
        <w:rPr>
          <w:color w:val="000000"/>
          <w:lang w:val="bg-BG"/>
        </w:rPr>
        <w:t>.</w:t>
      </w:r>
    </w:p>
    <w:p w:rsidR="00F52E7F" w:rsidRPr="00E472C7" w:rsidRDefault="00F52E7F" w:rsidP="00E472C7">
      <w:pPr>
        <w:rPr>
          <w:b/>
          <w:lang w:val="bg-BG"/>
        </w:rPr>
      </w:pPr>
    </w:p>
    <w:p w:rsidR="00F52E7F" w:rsidRPr="00071307" w:rsidRDefault="00F52E7F" w:rsidP="00F52E7F">
      <w:pPr>
        <w:pStyle w:val="BodyText"/>
        <w:ind w:firstLine="284"/>
        <w:rPr>
          <w:b/>
          <w:szCs w:val="24"/>
        </w:rPr>
      </w:pPr>
      <w:r w:rsidRPr="00071307">
        <w:rPr>
          <w:b/>
          <w:szCs w:val="24"/>
        </w:rPr>
        <w:t xml:space="preserve">  IІ. ОПИСАНИЕ НА НАСТОЯЩОТО СЪСТОЯНИЕ НА ОБЕКТА</w:t>
      </w:r>
    </w:p>
    <w:p w:rsidR="00FD1E44" w:rsidRPr="00F52E7F" w:rsidRDefault="00FD1E44" w:rsidP="00F52E7F">
      <w:pPr>
        <w:pStyle w:val="Text2"/>
        <w:tabs>
          <w:tab w:val="clear" w:pos="2161"/>
          <w:tab w:val="left" w:pos="1260"/>
        </w:tabs>
        <w:spacing w:after="0"/>
        <w:ind w:left="0"/>
        <w:rPr>
          <w:rFonts w:ascii="Times New Roman" w:hAnsi="Times New Roman" w:cs="Times New Roman"/>
          <w:b/>
          <w:bCs/>
          <w:sz w:val="24"/>
          <w:szCs w:val="24"/>
          <w:lang w:val="bg-BG" w:eastAsia="en-US"/>
        </w:rPr>
      </w:pPr>
    </w:p>
    <w:p w:rsidR="00FD1E44" w:rsidRDefault="00FD1E44" w:rsidP="00FD1E44">
      <w:pPr>
        <w:ind w:firstLine="720"/>
        <w:jc w:val="both"/>
        <w:rPr>
          <w:lang w:val="bg-BG"/>
        </w:rPr>
      </w:pPr>
      <w:r>
        <w:rPr>
          <w:lang w:val="bg-BG"/>
        </w:rPr>
        <w:t>В ТП „Пристанище Варна” към настоящия момент е наличен конвенционален еднолъчев ехолот, с който се получават данни за изработване</w:t>
      </w:r>
      <w:r w:rsidRPr="00844292">
        <w:rPr>
          <w:lang w:val="bg-BG"/>
        </w:rPr>
        <w:t xml:space="preserve"> на батиметрични карти</w:t>
      </w:r>
      <w:r>
        <w:rPr>
          <w:lang w:val="bg-BG"/>
        </w:rPr>
        <w:t>.</w:t>
      </w:r>
      <w:r w:rsidRPr="00844292">
        <w:rPr>
          <w:lang w:val="bg-BG"/>
        </w:rPr>
        <w:t xml:space="preserve"> При този </w:t>
      </w:r>
      <w:r>
        <w:rPr>
          <w:lang w:val="bg-BG"/>
        </w:rPr>
        <w:t>начин на измерване</w:t>
      </w:r>
      <w:r w:rsidRPr="00844292">
        <w:rPr>
          <w:lang w:val="bg-BG"/>
        </w:rPr>
        <w:t xml:space="preserve"> остават неизследвани, „слепи” зони между отделните </w:t>
      </w:r>
      <w:r>
        <w:rPr>
          <w:lang w:val="bg-BG"/>
        </w:rPr>
        <w:t>галсове</w:t>
      </w:r>
      <w:r w:rsidRPr="00844292">
        <w:rPr>
          <w:lang w:val="bg-BG"/>
        </w:rPr>
        <w:t>, за които се налага интерполиране на данни. В същото време вече съществуват нови, цифрови техники и технологии за картиране на ивици от морското дъно с определена ширина (swath bathymetric mapping) покривайки цялостно района на изследване. Това са така наречените многолъчеви ехолоти (multibeam echo-sounders) даващи комплексна картина на морското дъно, като освен дълбочините, от получените данни може да се извлече разнообразна информация за типа на дънните седименти и неговата динамика, градиентите на наклона му, процеси на масопренос, както и за различни обекти на повърхността на дъното от изкуствен и естествен произход и редица други явления оставащи непознати при предишни изследвания с конвенционални ехолоти. С тези си качества многолъчевите ехолоти придобиха първостепенно и решаващо значение в почти всички сфери на съвременните изследвания на морското и речно дъно.</w:t>
      </w:r>
    </w:p>
    <w:p w:rsidR="00FD1E44" w:rsidRDefault="00FD1E44" w:rsidP="00FD1E44">
      <w:pPr>
        <w:ind w:firstLine="720"/>
        <w:jc w:val="both"/>
        <w:rPr>
          <w:lang w:val="bg-BG"/>
        </w:rPr>
      </w:pPr>
      <w:r w:rsidRPr="00401D59">
        <w:rPr>
          <w:lang w:val="bg-BG"/>
        </w:rPr>
        <w:t>Освен за безопасно корабоплаване, контролни измервания на дълбочините се извършват винаги преди и след драгиране с цел установяване на достигнатата дълбочина и определяне на действителния обем драгирана маса.</w:t>
      </w:r>
    </w:p>
    <w:p w:rsidR="00FD1E44" w:rsidRPr="00071307" w:rsidRDefault="00FD1E44" w:rsidP="00FD1E44">
      <w:pPr>
        <w:ind w:firstLine="708"/>
        <w:jc w:val="both"/>
        <w:rPr>
          <w:lang w:val="bg-BG"/>
        </w:rPr>
      </w:pPr>
      <w:r w:rsidRPr="009356E9">
        <w:rPr>
          <w:bCs/>
          <w:lang w:val="bg-BG"/>
        </w:rPr>
        <w:t>Обхватът н</w:t>
      </w:r>
      <w:r>
        <w:rPr>
          <w:bCs/>
          <w:lang w:val="bg-BG"/>
        </w:rPr>
        <w:t>а услугите, които ще предлага апаратурата</w:t>
      </w:r>
      <w:r w:rsidRPr="009356E9">
        <w:rPr>
          <w:bCs/>
          <w:lang w:val="bg-BG"/>
        </w:rPr>
        <w:t xml:space="preserve"> включва</w:t>
      </w:r>
      <w:r w:rsidRPr="009356E9">
        <w:rPr>
          <w:lang w:val="bg-BG"/>
        </w:rPr>
        <w:t>:</w:t>
      </w:r>
      <w:r w:rsidRPr="00071307">
        <w:rPr>
          <w:lang w:val="bg-BG"/>
        </w:rPr>
        <w:t>получаване на пространствена батиметрична карта на морското дъно с висока разделителна способност; контрол на драгажни работи; търсене и обследване на подводни обекти; инспекция на пристанищни и други хидротехнически съоръжения.</w:t>
      </w:r>
    </w:p>
    <w:p w:rsidR="00071307" w:rsidRDefault="00071307" w:rsidP="00FD1E44">
      <w:pPr>
        <w:ind w:firstLine="708"/>
        <w:jc w:val="both"/>
        <w:rPr>
          <w:b/>
          <w:lang w:val="bg-BG"/>
        </w:rPr>
      </w:pPr>
    </w:p>
    <w:p w:rsidR="00071307" w:rsidRPr="00071307" w:rsidRDefault="00071307" w:rsidP="00071307">
      <w:pPr>
        <w:tabs>
          <w:tab w:val="left" w:pos="180"/>
          <w:tab w:val="num" w:pos="567"/>
        </w:tabs>
        <w:jc w:val="both"/>
        <w:rPr>
          <w:b/>
          <w:bCs/>
          <w:sz w:val="28"/>
          <w:szCs w:val="28"/>
          <w:lang w:val="bg-BG"/>
        </w:rPr>
      </w:pPr>
      <w:r w:rsidRPr="00071307">
        <w:rPr>
          <w:b/>
          <w:sz w:val="28"/>
          <w:szCs w:val="28"/>
        </w:rPr>
        <w:t>III</w:t>
      </w:r>
      <w:r w:rsidRPr="00071307">
        <w:rPr>
          <w:b/>
          <w:sz w:val="28"/>
          <w:szCs w:val="28"/>
          <w:lang w:val="bg-BG"/>
        </w:rPr>
        <w:t xml:space="preserve">. </w:t>
      </w:r>
      <w:r w:rsidRPr="00071307">
        <w:rPr>
          <w:b/>
          <w:bCs/>
          <w:sz w:val="28"/>
          <w:szCs w:val="28"/>
          <w:lang w:val="bg-BG"/>
        </w:rPr>
        <w:t>Описание на предмета на обществената поръчка и техническа спецификация.</w:t>
      </w:r>
    </w:p>
    <w:p w:rsidR="00FD1E44" w:rsidRPr="00FD1E44" w:rsidRDefault="00FD1E44" w:rsidP="00FD1E44">
      <w:pPr>
        <w:ind w:firstLine="708"/>
        <w:jc w:val="both"/>
        <w:rPr>
          <w:b/>
          <w:lang w:val="bg-BG"/>
        </w:rPr>
      </w:pPr>
    </w:p>
    <w:p w:rsidR="00FD1E44" w:rsidRPr="001A0CA9" w:rsidRDefault="00FD1E44" w:rsidP="00FD1E44">
      <w:pPr>
        <w:ind w:firstLine="708"/>
        <w:jc w:val="both"/>
        <w:rPr>
          <w:lang w:val="bg-BG"/>
        </w:rPr>
      </w:pPr>
      <w:r w:rsidRPr="00071307">
        <w:rPr>
          <w:bCs/>
          <w:lang w:val="bg-BG"/>
        </w:rPr>
        <w:t>Основна цел на настоящата поръчка:</w:t>
      </w:r>
      <w:r w:rsidRPr="00401D59">
        <w:rPr>
          <w:lang w:val="bg-BG"/>
        </w:rPr>
        <w:t xml:space="preserve">Закупуване на многолъчев ехолот и </w:t>
      </w:r>
      <w:r w:rsidRPr="001A0CA9">
        <w:rPr>
          <w:lang w:val="bg-BG"/>
        </w:rPr>
        <w:t>програмна апаратура.</w:t>
      </w:r>
    </w:p>
    <w:p w:rsidR="00FD1E44" w:rsidRDefault="00071307" w:rsidP="00FD1E44">
      <w:pPr>
        <w:ind w:firstLine="708"/>
        <w:jc w:val="both"/>
        <w:rPr>
          <w:lang w:val="bg-BG"/>
        </w:rPr>
      </w:pPr>
      <w:r>
        <w:rPr>
          <w:lang w:val="bg-BG"/>
        </w:rPr>
        <w:t>За изпълнение</w:t>
      </w:r>
      <w:r w:rsidR="00FD1E44" w:rsidRPr="001A0CA9">
        <w:rPr>
          <w:lang w:val="bg-BG"/>
        </w:rPr>
        <w:t xml:space="preserve"> целите на настоящата поръчка се включват доставки и дейности както следва:</w:t>
      </w:r>
    </w:p>
    <w:p w:rsidR="00FD1E44" w:rsidRPr="00BF017A" w:rsidRDefault="00FD1E44" w:rsidP="00BD1F8A">
      <w:pPr>
        <w:pStyle w:val="NormalWeb"/>
        <w:numPr>
          <w:ilvl w:val="0"/>
          <w:numId w:val="23"/>
        </w:numPr>
        <w:spacing w:before="0" w:beforeAutospacing="0" w:after="0" w:afterAutospacing="0"/>
        <w:jc w:val="both"/>
      </w:pPr>
      <w:r w:rsidRPr="00BF017A">
        <w:lastRenderedPageBreak/>
        <w:t>Инструменти и измервателна апаратура;</w:t>
      </w:r>
    </w:p>
    <w:p w:rsidR="00FD1E44" w:rsidRPr="00BF017A" w:rsidRDefault="00FD1E44" w:rsidP="00BD1F8A">
      <w:pPr>
        <w:pStyle w:val="NormalWeb"/>
        <w:numPr>
          <w:ilvl w:val="0"/>
          <w:numId w:val="23"/>
        </w:numPr>
        <w:spacing w:before="0" w:beforeAutospacing="0" w:after="0" w:afterAutospacing="0"/>
        <w:jc w:val="both"/>
      </w:pPr>
      <w:r w:rsidRPr="00BF017A">
        <w:t>Доставка на компютърна система и свързаният с нея хардуер и системен и приложен софтуер, съобразно техническите изисквания за управление и настройка на системите;</w:t>
      </w:r>
    </w:p>
    <w:p w:rsidR="00FD1E44" w:rsidRPr="00BF017A" w:rsidRDefault="00FD1E44" w:rsidP="00FD1E44">
      <w:pPr>
        <w:pStyle w:val="NormalWeb"/>
        <w:tabs>
          <w:tab w:val="num" w:pos="1080"/>
        </w:tabs>
        <w:spacing w:before="0" w:beforeAutospacing="0" w:after="0" w:afterAutospacing="0"/>
        <w:ind w:left="1080" w:hanging="360"/>
        <w:jc w:val="both"/>
      </w:pPr>
      <w:r w:rsidRPr="00BF017A">
        <w:t>Токозахранване и защити, включващи захранващи UPS устройства и обезопасяване на оборудването от повреда;</w:t>
      </w:r>
    </w:p>
    <w:p w:rsidR="00FD1E44" w:rsidRPr="00BF017A" w:rsidRDefault="00FD1E44" w:rsidP="00BD1F8A">
      <w:pPr>
        <w:pStyle w:val="NormalWeb"/>
        <w:numPr>
          <w:ilvl w:val="0"/>
          <w:numId w:val="24"/>
        </w:numPr>
        <w:spacing w:before="0" w:beforeAutospacing="0" w:after="0" w:afterAutospacing="0"/>
        <w:jc w:val="both"/>
      </w:pPr>
      <w:r w:rsidRPr="00BF017A">
        <w:t>Всички допълнителни части и модули, нужни за инсталирането на р</w:t>
      </w:r>
      <w:r>
        <w:t>аботоспособна система, какт</w:t>
      </w:r>
      <w:r w:rsidRPr="00BF017A">
        <w:t>о това се изисква от техническите изисквания;</w:t>
      </w:r>
    </w:p>
    <w:p w:rsidR="00FD1E44" w:rsidRPr="00E472C7" w:rsidRDefault="00FD1E44" w:rsidP="00BD1F8A">
      <w:pPr>
        <w:pStyle w:val="NormalWeb"/>
        <w:numPr>
          <w:ilvl w:val="0"/>
          <w:numId w:val="25"/>
        </w:numPr>
        <w:spacing w:before="0" w:beforeAutospacing="0" w:after="0" w:afterAutospacing="0"/>
        <w:jc w:val="both"/>
      </w:pPr>
      <w:r w:rsidRPr="00BF017A">
        <w:t>Документация и обучение на персонала.</w:t>
      </w:r>
    </w:p>
    <w:p w:rsidR="00FD1E44" w:rsidRDefault="00FD1E44" w:rsidP="00FD1E44">
      <w:pPr>
        <w:pStyle w:val="BodyText3"/>
        <w:suppressAutoHyphens/>
        <w:spacing w:after="0"/>
        <w:ind w:firstLine="720"/>
        <w:jc w:val="both"/>
        <w:rPr>
          <w:sz w:val="24"/>
          <w:szCs w:val="24"/>
          <w:lang w:val="bg-BG"/>
        </w:rPr>
      </w:pPr>
      <w:r w:rsidRPr="00844292">
        <w:rPr>
          <w:sz w:val="24"/>
          <w:szCs w:val="24"/>
          <w:lang w:val="bg-BG"/>
        </w:rPr>
        <w:t xml:space="preserve">Поръчката включва </w:t>
      </w:r>
      <w:r>
        <w:rPr>
          <w:sz w:val="24"/>
          <w:szCs w:val="24"/>
          <w:lang w:val="bg-BG"/>
        </w:rPr>
        <w:t>д</w:t>
      </w:r>
      <w:r w:rsidRPr="0014399F">
        <w:rPr>
          <w:sz w:val="24"/>
          <w:szCs w:val="24"/>
          <w:lang w:val="bg-BG"/>
        </w:rPr>
        <w:t xml:space="preserve">оставка на напълно функционален преместваем комплекс </w:t>
      </w:r>
      <w:r>
        <w:rPr>
          <w:sz w:val="24"/>
          <w:szCs w:val="24"/>
          <w:lang w:val="bg-BG"/>
        </w:rPr>
        <w:t xml:space="preserve">състоящ се от </w:t>
      </w:r>
      <w:r w:rsidRPr="0014399F">
        <w:rPr>
          <w:sz w:val="24"/>
          <w:szCs w:val="24"/>
          <w:lang w:val="bg-BG"/>
        </w:rPr>
        <w:t>многолъчев ехолот с прилежащи сензори, оборудване и софтуер за извършване на батиметрични замервания в акваторията на черноморските пристанища.</w:t>
      </w:r>
    </w:p>
    <w:p w:rsidR="00FD1E44" w:rsidRPr="00844292" w:rsidRDefault="00FD1E44" w:rsidP="00FD1E44">
      <w:pPr>
        <w:ind w:firstLine="708"/>
        <w:jc w:val="both"/>
        <w:rPr>
          <w:lang w:val="bg-BG"/>
        </w:rPr>
      </w:pPr>
      <w:r w:rsidRPr="00844292">
        <w:rPr>
          <w:lang w:val="bg-BG"/>
        </w:rPr>
        <w:t>Въпреки че</w:t>
      </w:r>
      <w:r>
        <w:rPr>
          <w:lang w:val="bg-BG"/>
        </w:rPr>
        <w:t>,</w:t>
      </w:r>
      <w:r w:rsidRPr="00844292">
        <w:rPr>
          <w:lang w:val="bg-BG"/>
        </w:rPr>
        <w:t xml:space="preserve"> самият многолъчев ехолот (МЛЕ) е най-важната част от системата за многолъчево ехолотиране, той не може да работи самостоятелно. За правилното и надеждното му функциониране</w:t>
      </w:r>
      <w:r>
        <w:rPr>
          <w:lang w:val="bg-BG"/>
        </w:rPr>
        <w:t>,</w:t>
      </w:r>
      <w:r w:rsidRPr="00844292">
        <w:rPr>
          <w:lang w:val="bg-BG"/>
        </w:rPr>
        <w:t xml:space="preserve"> към него е необходимо да са свързани „жизнено” необходими елементи, чиито параметри трябва да са адекватни на тези на многолъчевия ехолот, за да бъде постигната точността, плътността и резолюцията на хидрографските промери, заложени като базови в самия многолъчев ехолот. Тези елементи са: </w:t>
      </w:r>
    </w:p>
    <w:p w:rsidR="00FD1E44" w:rsidRPr="00055E27" w:rsidRDefault="00FD1E44" w:rsidP="00BD1F8A">
      <w:pPr>
        <w:pStyle w:val="ListParagraph"/>
        <w:numPr>
          <w:ilvl w:val="0"/>
          <w:numId w:val="31"/>
        </w:numPr>
        <w:jc w:val="both"/>
        <w:rPr>
          <w:rFonts w:eastAsia="Calibri"/>
          <w:b/>
          <w:lang w:eastAsia="zh-CN"/>
        </w:rPr>
      </w:pPr>
      <w:r w:rsidRPr="00055E27">
        <w:rPr>
          <w:rFonts w:eastAsia="Calibri"/>
          <w:b/>
          <w:lang w:eastAsia="zh-CN"/>
        </w:rPr>
        <w:t>многолъчев ехолот</w:t>
      </w:r>
    </w:p>
    <w:p w:rsidR="00FD1E44" w:rsidRPr="00055E27" w:rsidRDefault="00FD1E44" w:rsidP="00BD1F8A">
      <w:pPr>
        <w:pStyle w:val="ListParagraph"/>
        <w:numPr>
          <w:ilvl w:val="0"/>
          <w:numId w:val="31"/>
        </w:numPr>
        <w:jc w:val="both"/>
        <w:rPr>
          <w:rFonts w:eastAsia="Calibri"/>
          <w:b/>
          <w:lang w:eastAsia="zh-CN"/>
        </w:rPr>
      </w:pPr>
      <w:r w:rsidRPr="00055E27">
        <w:rPr>
          <w:rFonts w:eastAsia="Calibri"/>
          <w:b/>
          <w:lang w:eastAsia="zh-CN"/>
        </w:rPr>
        <w:t>сензор за измерване на скоростта на звука във вода в приантенното пространство</w:t>
      </w:r>
    </w:p>
    <w:p w:rsidR="00FD1E44" w:rsidRPr="00055E27" w:rsidRDefault="00FD1E44" w:rsidP="00BD1F8A">
      <w:pPr>
        <w:pStyle w:val="ListParagraph"/>
        <w:numPr>
          <w:ilvl w:val="0"/>
          <w:numId w:val="31"/>
        </w:numPr>
        <w:jc w:val="both"/>
        <w:rPr>
          <w:rFonts w:eastAsia="Calibri"/>
          <w:b/>
          <w:lang w:eastAsia="zh-CN"/>
        </w:rPr>
      </w:pPr>
      <w:r w:rsidRPr="00055E27">
        <w:rPr>
          <w:rFonts w:eastAsia="Calibri"/>
          <w:b/>
          <w:lang w:eastAsia="zh-CN"/>
        </w:rPr>
        <w:t>инерциална навигационна система със сензор за движение</w:t>
      </w:r>
    </w:p>
    <w:p w:rsidR="00FD1E44" w:rsidRPr="00055E27" w:rsidRDefault="00FD1E44" w:rsidP="00BD1F8A">
      <w:pPr>
        <w:pStyle w:val="ListParagraph"/>
        <w:numPr>
          <w:ilvl w:val="0"/>
          <w:numId w:val="31"/>
        </w:numPr>
        <w:jc w:val="both"/>
        <w:rPr>
          <w:rFonts w:eastAsia="Calibri"/>
          <w:b/>
          <w:lang w:eastAsia="zh-CN"/>
        </w:rPr>
      </w:pPr>
      <w:r w:rsidRPr="00055E27">
        <w:rPr>
          <w:rFonts w:eastAsia="Calibri"/>
          <w:b/>
          <w:lang w:eastAsia="zh-CN"/>
        </w:rPr>
        <w:t>прибор за измерване на скоростта на звука във водната колона</w:t>
      </w:r>
    </w:p>
    <w:p w:rsidR="00FD1E44" w:rsidRPr="00055E27" w:rsidRDefault="00FD1E44" w:rsidP="00BD1F8A">
      <w:pPr>
        <w:pStyle w:val="ListParagraph"/>
        <w:numPr>
          <w:ilvl w:val="0"/>
          <w:numId w:val="31"/>
        </w:numPr>
        <w:jc w:val="both"/>
        <w:rPr>
          <w:rFonts w:eastAsia="Calibri"/>
          <w:b/>
          <w:lang w:eastAsia="zh-CN"/>
        </w:rPr>
      </w:pPr>
      <w:r w:rsidRPr="00055E27">
        <w:rPr>
          <w:rFonts w:eastAsia="Calibri"/>
          <w:b/>
          <w:lang w:eastAsia="zh-CN"/>
        </w:rPr>
        <w:t>преносим компютър</w:t>
      </w:r>
    </w:p>
    <w:p w:rsidR="00FD1E44" w:rsidRPr="00055E27" w:rsidRDefault="00FD1E44" w:rsidP="00BD1F8A">
      <w:pPr>
        <w:pStyle w:val="ListParagraph"/>
        <w:numPr>
          <w:ilvl w:val="0"/>
          <w:numId w:val="31"/>
        </w:numPr>
        <w:jc w:val="both"/>
        <w:rPr>
          <w:rFonts w:eastAsia="Calibri"/>
          <w:b/>
          <w:lang w:eastAsia="zh-CN"/>
        </w:rPr>
      </w:pPr>
      <w:r w:rsidRPr="00055E27">
        <w:rPr>
          <w:rFonts w:eastAsia="Calibri"/>
          <w:b/>
          <w:lang w:eastAsia="zh-CN"/>
        </w:rPr>
        <w:t>монитор</w:t>
      </w:r>
    </w:p>
    <w:p w:rsidR="00FD1E44" w:rsidRPr="00055E27" w:rsidRDefault="00FD1E44" w:rsidP="00BD1F8A">
      <w:pPr>
        <w:pStyle w:val="ListParagraph"/>
        <w:numPr>
          <w:ilvl w:val="0"/>
          <w:numId w:val="31"/>
        </w:numPr>
        <w:jc w:val="both"/>
        <w:rPr>
          <w:rFonts w:eastAsia="Calibri"/>
          <w:b/>
          <w:lang w:eastAsia="zh-CN"/>
        </w:rPr>
      </w:pPr>
      <w:r w:rsidRPr="00055E27">
        <w:rPr>
          <w:rFonts w:eastAsia="Calibri"/>
          <w:b/>
          <w:lang w:eastAsia="zh-CN"/>
        </w:rPr>
        <w:t>UPS</w:t>
      </w:r>
    </w:p>
    <w:p w:rsidR="00FD1E44" w:rsidRPr="001D2B7C" w:rsidRDefault="00FD1E44" w:rsidP="00FD1E44">
      <w:pPr>
        <w:ind w:firstLine="708"/>
        <w:jc w:val="both"/>
        <w:rPr>
          <w:lang w:val="bg-BG"/>
        </w:rPr>
      </w:pPr>
      <w:r w:rsidRPr="001D2B7C">
        <w:rPr>
          <w:lang w:val="bg-BG"/>
        </w:rPr>
        <w:t>Предлаганото от участника специализирано оборудване трябва да бъде ново, неупотребявано и нерециклирано. Изделията да не са прототипи и да са в серийно производство мин. 12 месеца преди датата на обяв</w:t>
      </w:r>
      <w:bookmarkStart w:id="3" w:name="_GoBack"/>
      <w:bookmarkEnd w:id="3"/>
      <w:r w:rsidRPr="001D2B7C">
        <w:rPr>
          <w:lang w:val="bg-BG"/>
        </w:rPr>
        <w:t xml:space="preserve">яване на процедурата. </w:t>
      </w:r>
      <w:r>
        <w:rPr>
          <w:lang w:val="bg-BG"/>
        </w:rPr>
        <w:t>О</w:t>
      </w:r>
      <w:r w:rsidRPr="001D2B7C">
        <w:rPr>
          <w:lang w:val="bg-BG"/>
        </w:rPr>
        <w:t>борудване</w:t>
      </w:r>
      <w:r>
        <w:rPr>
          <w:lang w:val="bg-BG"/>
        </w:rPr>
        <w:t>то</w:t>
      </w:r>
      <w:r w:rsidRPr="001D2B7C">
        <w:rPr>
          <w:lang w:val="bg-BG"/>
        </w:rPr>
        <w:t xml:space="preserve"> трябва да притежава декларация за съответствие  с приложимите стандарти</w:t>
      </w:r>
      <w:r>
        <w:rPr>
          <w:lang w:val="bg-BG"/>
        </w:rPr>
        <w:t>.</w:t>
      </w:r>
    </w:p>
    <w:p w:rsidR="00FD1E44" w:rsidRPr="00844292" w:rsidRDefault="00FD1E44" w:rsidP="00FD1E44">
      <w:pPr>
        <w:ind w:firstLine="708"/>
        <w:jc w:val="both"/>
        <w:rPr>
          <w:lang w:val="bg-BG"/>
        </w:rPr>
      </w:pPr>
      <w:r w:rsidRPr="00844292">
        <w:rPr>
          <w:lang w:val="bg-BG"/>
        </w:rPr>
        <w:t xml:space="preserve">Изпълнителят трябва да гарантира, че всички елементи са интегрирани така, че </w:t>
      </w:r>
      <w:r>
        <w:rPr>
          <w:lang w:val="bg-BG"/>
        </w:rPr>
        <w:t xml:space="preserve">апаратурата </w:t>
      </w:r>
      <w:r w:rsidRPr="00844292">
        <w:rPr>
          <w:lang w:val="bg-BG"/>
        </w:rPr>
        <w:t>работи надеждно</w:t>
      </w:r>
      <w:r>
        <w:rPr>
          <w:lang w:val="bg-BG"/>
        </w:rPr>
        <w:t xml:space="preserve"> и качествено и събраните данниот всички компоненти </w:t>
      </w:r>
      <w:r w:rsidRPr="00844292">
        <w:rPr>
          <w:lang w:val="bg-BG"/>
        </w:rPr>
        <w:t xml:space="preserve">са в синхрон, т.е. </w:t>
      </w:r>
      <w:r>
        <w:rPr>
          <w:lang w:val="bg-BG"/>
        </w:rPr>
        <w:t xml:space="preserve">за всеки излъчен импулс от МЛЕ </w:t>
      </w:r>
      <w:r w:rsidRPr="00844292">
        <w:rPr>
          <w:lang w:val="bg-BG"/>
        </w:rPr>
        <w:t>да се</w:t>
      </w:r>
      <w:r>
        <w:rPr>
          <w:lang w:val="bg-BG"/>
        </w:rPr>
        <w:t xml:space="preserve"> получават</w:t>
      </w:r>
      <w:r w:rsidRPr="00844292">
        <w:rPr>
          <w:lang w:val="bg-BG"/>
        </w:rPr>
        <w:t xml:space="preserve"> и/или изчисляват съответните координати при отчитане на поправките от сензорите за измерване на вертикалните и хоризонтални движения и курса на плавателния съд.</w:t>
      </w:r>
    </w:p>
    <w:p w:rsidR="00FD1E44" w:rsidRDefault="00FD1E44" w:rsidP="00FD1E44">
      <w:pPr>
        <w:ind w:firstLine="708"/>
        <w:jc w:val="both"/>
        <w:rPr>
          <w:lang w:val="bg-BG"/>
        </w:rPr>
      </w:pPr>
      <w:r>
        <w:rPr>
          <w:lang w:val="bg-BG"/>
        </w:rPr>
        <w:t xml:space="preserve">Офертата да </w:t>
      </w:r>
      <w:r w:rsidRPr="00844292">
        <w:rPr>
          <w:lang w:val="bg-BG"/>
        </w:rPr>
        <w:t>дава пълно и комплексно решение в съответствие със заложените параметри в техническата спецификация:доставка на заявеното оборудване и съпътстващите елементи и сензори; монтиране на оборудването н</w:t>
      </w:r>
      <w:r>
        <w:rPr>
          <w:lang w:val="bg-BG"/>
        </w:rPr>
        <w:t>а плавателен</w:t>
      </w:r>
      <w:r w:rsidRPr="00844292">
        <w:rPr>
          <w:lang w:val="bg-BG"/>
        </w:rPr>
        <w:t xml:space="preserve"> съд, свързването и </w:t>
      </w:r>
      <w:r>
        <w:rPr>
          <w:lang w:val="bg-BG"/>
        </w:rPr>
        <w:t>въвеждането в експлоатация</w:t>
      </w:r>
      <w:r w:rsidRPr="00844292">
        <w:rPr>
          <w:lang w:val="bg-BG"/>
        </w:rPr>
        <w:t xml:space="preserve"> на </w:t>
      </w:r>
      <w:r>
        <w:rPr>
          <w:lang w:val="bg-BG"/>
        </w:rPr>
        <w:t>апаратурата</w:t>
      </w:r>
      <w:r w:rsidRPr="00844292">
        <w:rPr>
          <w:lang w:val="bg-BG"/>
        </w:rPr>
        <w:t xml:space="preserve">; тестване и настройка на </w:t>
      </w:r>
      <w:r>
        <w:rPr>
          <w:lang w:val="bg-BG"/>
        </w:rPr>
        <w:t>апаратурата</w:t>
      </w:r>
      <w:r w:rsidRPr="00844292">
        <w:rPr>
          <w:lang w:val="bg-BG"/>
        </w:rPr>
        <w:t xml:space="preserve"> със съответното сертифициране;обучение на необходимия специализиран прерсонал за работа със системите; гаранционна поддръжка. </w:t>
      </w:r>
    </w:p>
    <w:p w:rsidR="00FD1E44" w:rsidRPr="009A0F96" w:rsidRDefault="00FD1E44" w:rsidP="00E472C7">
      <w:pPr>
        <w:pStyle w:val="BodyText3"/>
        <w:tabs>
          <w:tab w:val="num" w:pos="1260"/>
        </w:tabs>
        <w:suppressAutoHyphens/>
        <w:spacing w:after="0"/>
        <w:jc w:val="both"/>
        <w:rPr>
          <w:b/>
          <w:bCs/>
          <w:sz w:val="24"/>
          <w:szCs w:val="24"/>
          <w:lang w:val="bg-BG"/>
        </w:rPr>
      </w:pPr>
    </w:p>
    <w:p w:rsidR="00FD1E44" w:rsidRPr="00844292" w:rsidRDefault="00FD1E44" w:rsidP="00FD1E44">
      <w:pPr>
        <w:ind w:firstLine="708"/>
        <w:jc w:val="both"/>
        <w:rPr>
          <w:b/>
          <w:bCs/>
          <w:lang w:val="bg-BG"/>
        </w:rPr>
      </w:pPr>
      <w:r>
        <w:rPr>
          <w:b/>
          <w:bCs/>
          <w:lang w:val="bg-BG"/>
        </w:rPr>
        <w:tab/>
      </w:r>
      <w:r w:rsidRPr="00844292">
        <w:rPr>
          <w:b/>
          <w:bCs/>
          <w:lang w:val="bg-BG"/>
        </w:rPr>
        <w:t>Общи изисквания</w:t>
      </w:r>
    </w:p>
    <w:p w:rsidR="00FD1E44" w:rsidRPr="00055E27" w:rsidRDefault="00FD1E44" w:rsidP="00FD1E44">
      <w:pPr>
        <w:ind w:firstLine="708"/>
        <w:jc w:val="both"/>
        <w:rPr>
          <w:b/>
          <w:lang w:val="bg-BG"/>
        </w:rPr>
      </w:pPr>
      <w:r w:rsidRPr="00844292">
        <w:rPr>
          <w:lang w:val="bg-BG"/>
        </w:rPr>
        <w:t>Предложената техническа оферта като обем, съдържание, функционално описание, предлагани технически решения и компоненти и изпълнение трябва да съответства на целта</w:t>
      </w:r>
      <w:r>
        <w:rPr>
          <w:lang w:val="bg-BG"/>
        </w:rPr>
        <w:t>:</w:t>
      </w:r>
      <w:r w:rsidRPr="00055E27">
        <w:rPr>
          <w:b/>
          <w:i/>
          <w:lang w:val="bg-BG"/>
        </w:rPr>
        <w:t>получаване на пространствена батиметрична карта на морското дъно с висока разделителна способност; контрол на драгажни работи; търсене и обследване на подводни обекти; инспекция на пристанищни и други хидротехнически съоръжения</w:t>
      </w:r>
      <w:r>
        <w:rPr>
          <w:b/>
          <w:i/>
          <w:lang w:val="bg-BG"/>
        </w:rPr>
        <w:t>.</w:t>
      </w:r>
    </w:p>
    <w:p w:rsidR="00FD1E44" w:rsidRPr="00844292" w:rsidRDefault="00FD1E44" w:rsidP="00FD1E44">
      <w:pPr>
        <w:ind w:firstLine="708"/>
        <w:jc w:val="both"/>
        <w:rPr>
          <w:lang w:val="bg-BG"/>
        </w:rPr>
      </w:pPr>
      <w:r w:rsidRPr="00844292">
        <w:rPr>
          <w:lang w:val="bg-BG"/>
        </w:rPr>
        <w:t xml:space="preserve">Представянето на техническата оферта трябва да е пълно, систематично и лесно за разбиране, като отделните части да са смислово, стилово и графично свързани. Графичната част да дава пълна представа за системата и да е лесна за разбиране с „един поглед”. Необходимо е да са застъпени всички нива на представяне - от блокови схеми до подробни чертежи, включително и снимков материал на отделните елементи и модули на предложеното </w:t>
      </w:r>
      <w:r w:rsidRPr="00844292">
        <w:rPr>
          <w:lang w:val="bg-BG"/>
        </w:rPr>
        <w:lastRenderedPageBreak/>
        <w:t>оборудване и начина на инсталирането им. Да има ясно и пълно съответствие между предложените елементи и Техническата спецификация като брой, вид и тип или да са по-добри. Да са представени необходимите документи за съответствие и документи за одобрение на типа (релевантни сертификати и документи) на всички предложени за доставка устр</w:t>
      </w:r>
      <w:r>
        <w:rPr>
          <w:lang w:val="bg-BG"/>
        </w:rPr>
        <w:t>ойства и специализиран софтуер.</w:t>
      </w:r>
    </w:p>
    <w:p w:rsidR="00FD1E44" w:rsidRPr="00844292" w:rsidRDefault="00FD1E44" w:rsidP="00FD1E44">
      <w:pPr>
        <w:ind w:firstLine="708"/>
        <w:jc w:val="both"/>
        <w:rPr>
          <w:lang w:val="bg-BG"/>
        </w:rPr>
      </w:pPr>
      <w:r w:rsidRPr="00844292">
        <w:rPr>
          <w:lang w:val="bg-BG"/>
        </w:rPr>
        <w:t>Офертата трябва да съдържа пълен списък и анотация на съдържанието на отделните документи, от която е ясно, че тя като вид и обем напълно описва отделните елементи на цялата системата и работата с нея. В анотацията да се включи пълния набор от съпътстваща документация: сервизна (описание, схеми и т.н.); потребителска (наръчници, ръководства за оператора, ръководства за експлоатация, ръководства и наръчници за обслужване и т.н.); специализирана (сертификати от направени тестове и калибраци за удостоверяване на качеството на получаваните данни), която в пълна степен трябва да описва детайлите и специфичните подробности на действието, експлоатация</w:t>
      </w:r>
      <w:r>
        <w:rPr>
          <w:lang w:val="bg-BG"/>
        </w:rPr>
        <w:t>та и обслужването на системата.</w:t>
      </w:r>
    </w:p>
    <w:p w:rsidR="00FD1E44" w:rsidRDefault="00FD1E44" w:rsidP="00FD1E44">
      <w:pPr>
        <w:ind w:left="360"/>
        <w:jc w:val="both"/>
        <w:rPr>
          <w:b/>
          <w:lang w:val="bg-BG"/>
        </w:rPr>
      </w:pPr>
    </w:p>
    <w:p w:rsidR="00FD1E44" w:rsidRPr="00844292" w:rsidRDefault="00FD1E44" w:rsidP="00FD1E44">
      <w:pPr>
        <w:pStyle w:val="ColorfulList-Accent11"/>
        <w:tabs>
          <w:tab w:val="left" w:pos="1080"/>
        </w:tabs>
        <w:spacing w:after="0" w:line="240" w:lineRule="auto"/>
        <w:ind w:left="0" w:firstLine="720"/>
        <w:jc w:val="both"/>
        <w:outlineLvl w:val="1"/>
        <w:rPr>
          <w:rFonts w:ascii="Times New Roman" w:hAnsi="Times New Roman" w:cs="Times New Roman"/>
          <w:b/>
          <w:bCs/>
          <w:sz w:val="24"/>
          <w:szCs w:val="24"/>
        </w:rPr>
      </w:pPr>
      <w:bookmarkStart w:id="4" w:name="_Toc280797663"/>
      <w:r w:rsidRPr="00844292">
        <w:rPr>
          <w:rFonts w:ascii="Times New Roman" w:hAnsi="Times New Roman" w:cs="Times New Roman"/>
          <w:b/>
          <w:bCs/>
          <w:sz w:val="24"/>
          <w:szCs w:val="24"/>
        </w:rPr>
        <w:t>Технически параметри и изисквания към многолъчевия ехолот</w:t>
      </w:r>
      <w:bookmarkEnd w:id="4"/>
    </w:p>
    <w:p w:rsidR="00FD1E44" w:rsidRPr="00844292" w:rsidRDefault="00FD1E44" w:rsidP="00FD1E44">
      <w:pPr>
        <w:ind w:firstLine="708"/>
        <w:jc w:val="both"/>
        <w:rPr>
          <w:lang w:val="bg-BG"/>
        </w:rPr>
      </w:pPr>
      <w:r w:rsidRPr="00844292">
        <w:rPr>
          <w:lang w:val="bg-BG"/>
        </w:rPr>
        <w:t>Многолъчевият ехолот е предназначен за получ</w:t>
      </w:r>
      <w:r>
        <w:rPr>
          <w:lang w:val="bg-BG"/>
        </w:rPr>
        <w:t>аване на пространствена батимет</w:t>
      </w:r>
      <w:r w:rsidRPr="00844292">
        <w:rPr>
          <w:lang w:val="bg-BG"/>
        </w:rPr>
        <w:t>рична карта на морското дъно с висока раз</w:t>
      </w:r>
      <w:r>
        <w:rPr>
          <w:lang w:val="bg-BG"/>
        </w:rPr>
        <w:t>д</w:t>
      </w:r>
      <w:r w:rsidRPr="00844292">
        <w:rPr>
          <w:lang w:val="bg-BG"/>
        </w:rPr>
        <w:t>е</w:t>
      </w:r>
      <w:r>
        <w:rPr>
          <w:lang w:val="bg-BG"/>
        </w:rPr>
        <w:t>л</w:t>
      </w:r>
      <w:r w:rsidRPr="00844292">
        <w:rPr>
          <w:lang w:val="bg-BG"/>
        </w:rPr>
        <w:t>ителна способност, контрол на драгажни работи, търсене и откриване на обекти на морското дъно и инспекция на пристанищни и други хидротехнически съоръжения.</w:t>
      </w:r>
    </w:p>
    <w:p w:rsidR="00542A29" w:rsidRDefault="00FD1E44" w:rsidP="00FD1E44">
      <w:pPr>
        <w:pStyle w:val="ListParagraph"/>
        <w:jc w:val="both"/>
      </w:pPr>
      <w:r w:rsidRPr="00844292">
        <w:t>Поръчката изисква доставката на</w:t>
      </w:r>
      <w:r>
        <w:t>:</w:t>
      </w:r>
    </w:p>
    <w:p w:rsidR="00542A29" w:rsidRDefault="0082716C" w:rsidP="00542A29">
      <w:pPr>
        <w:pStyle w:val="ListParagraph"/>
        <w:jc w:val="both"/>
        <w:rPr>
          <w:b/>
        </w:rPr>
      </w:pPr>
      <w:r>
        <w:t>-</w:t>
      </w:r>
      <w:r w:rsidR="00542A29">
        <w:rPr>
          <w:b/>
        </w:rPr>
        <w:t>1 (един) брой многолъчев ехолот</w:t>
      </w:r>
      <w:r>
        <w:rPr>
          <w:b/>
        </w:rPr>
        <w:t>,</w:t>
      </w:r>
    </w:p>
    <w:p w:rsidR="00FD1E44" w:rsidRPr="00F6281F" w:rsidRDefault="0082716C" w:rsidP="00542A29">
      <w:pPr>
        <w:pStyle w:val="ListParagraph"/>
        <w:jc w:val="both"/>
        <w:rPr>
          <w:rFonts w:eastAsia="Calibri"/>
          <w:b/>
          <w:lang w:eastAsia="zh-CN"/>
        </w:rPr>
      </w:pPr>
      <w:r>
        <w:rPr>
          <w:b/>
        </w:rPr>
        <w:t>-</w:t>
      </w:r>
      <w:r w:rsidR="00FD1E44" w:rsidRPr="00F6281F">
        <w:rPr>
          <w:b/>
        </w:rPr>
        <w:t xml:space="preserve">1 (един) брой </w:t>
      </w:r>
      <w:r w:rsidR="00FD1E44" w:rsidRPr="00F6281F">
        <w:rPr>
          <w:rFonts w:eastAsia="Calibri"/>
          <w:b/>
          <w:lang w:eastAsia="zh-CN"/>
        </w:rPr>
        <w:t>сензор за измерване на скоростта на звука във вода в приантенното пространство</w:t>
      </w:r>
      <w:r>
        <w:rPr>
          <w:rFonts w:eastAsia="Calibri"/>
          <w:b/>
          <w:lang w:eastAsia="zh-CN"/>
        </w:rPr>
        <w:t>,</w:t>
      </w:r>
    </w:p>
    <w:p w:rsidR="00542A29" w:rsidRDefault="0082716C" w:rsidP="00542A29">
      <w:pPr>
        <w:pStyle w:val="ListParagraph"/>
        <w:jc w:val="both"/>
        <w:rPr>
          <w:b/>
        </w:rPr>
      </w:pPr>
      <w:r>
        <w:rPr>
          <w:b/>
        </w:rPr>
        <w:t>-</w:t>
      </w:r>
      <w:r w:rsidR="00FD1E44" w:rsidRPr="00F6281F">
        <w:rPr>
          <w:b/>
        </w:rPr>
        <w:t xml:space="preserve"> 1 (един) брой </w:t>
      </w:r>
      <w:r w:rsidR="00FD1E44" w:rsidRPr="00F6281F">
        <w:rPr>
          <w:rFonts w:eastAsia="Calibri"/>
          <w:b/>
          <w:lang w:eastAsia="zh-CN"/>
        </w:rPr>
        <w:t>инерциална навигационна система със сензор за движение</w:t>
      </w:r>
      <w:r w:rsidR="00FD1E44" w:rsidRPr="00F6281F">
        <w:rPr>
          <w:b/>
        </w:rPr>
        <w:t xml:space="preserve">, </w:t>
      </w:r>
    </w:p>
    <w:p w:rsidR="00542A29" w:rsidRDefault="0082716C" w:rsidP="00542A29">
      <w:pPr>
        <w:pStyle w:val="ListParagraph"/>
        <w:jc w:val="both"/>
        <w:rPr>
          <w:rFonts w:eastAsia="Calibri"/>
          <w:b/>
          <w:lang w:eastAsia="zh-CN"/>
        </w:rPr>
      </w:pPr>
      <w:r>
        <w:rPr>
          <w:b/>
        </w:rPr>
        <w:t>-</w:t>
      </w:r>
      <w:r w:rsidR="00FD1E44" w:rsidRPr="00F6281F">
        <w:rPr>
          <w:b/>
        </w:rPr>
        <w:t xml:space="preserve">1 (един) брой </w:t>
      </w:r>
      <w:r w:rsidR="00FD1E44" w:rsidRPr="00F6281F">
        <w:rPr>
          <w:rFonts w:eastAsia="Calibri"/>
          <w:b/>
          <w:lang w:eastAsia="zh-CN"/>
        </w:rPr>
        <w:t>прибор за измерване на скорос</w:t>
      </w:r>
      <w:r w:rsidR="00256E5A">
        <w:rPr>
          <w:rFonts w:eastAsia="Calibri"/>
          <w:b/>
          <w:lang w:eastAsia="zh-CN"/>
        </w:rPr>
        <w:t>тта на звука във водната колона</w:t>
      </w:r>
      <w:r w:rsidR="00FD1E44" w:rsidRPr="00F6281F">
        <w:rPr>
          <w:rFonts w:eastAsia="Calibri"/>
          <w:b/>
          <w:lang w:eastAsia="zh-CN"/>
        </w:rPr>
        <w:t xml:space="preserve">, </w:t>
      </w:r>
    </w:p>
    <w:p w:rsidR="00542A29" w:rsidRDefault="0082716C" w:rsidP="00542A29">
      <w:pPr>
        <w:pStyle w:val="ListParagraph"/>
        <w:jc w:val="both"/>
        <w:rPr>
          <w:rFonts w:eastAsia="Calibri"/>
          <w:b/>
          <w:lang w:eastAsia="zh-CN"/>
        </w:rPr>
      </w:pPr>
      <w:r>
        <w:rPr>
          <w:b/>
        </w:rPr>
        <w:t>-</w:t>
      </w:r>
      <w:r w:rsidR="00FD1E44" w:rsidRPr="00F6281F">
        <w:rPr>
          <w:b/>
        </w:rPr>
        <w:t>1 (един) брой</w:t>
      </w:r>
      <w:r w:rsidR="00FD1E44" w:rsidRPr="00055E27">
        <w:rPr>
          <w:rFonts w:eastAsia="Calibri"/>
          <w:b/>
          <w:lang w:eastAsia="zh-CN"/>
        </w:rPr>
        <w:t>преносим компютър</w:t>
      </w:r>
      <w:r w:rsidR="00FD1E44">
        <w:rPr>
          <w:rFonts w:eastAsia="Calibri"/>
          <w:b/>
          <w:lang w:eastAsia="zh-CN"/>
        </w:rPr>
        <w:t xml:space="preserve">, </w:t>
      </w:r>
    </w:p>
    <w:p w:rsidR="00542A29" w:rsidRDefault="0082716C" w:rsidP="00542A29">
      <w:pPr>
        <w:pStyle w:val="ListParagraph"/>
        <w:jc w:val="both"/>
        <w:rPr>
          <w:rFonts w:eastAsia="Calibri"/>
          <w:b/>
          <w:lang w:eastAsia="zh-CN"/>
        </w:rPr>
      </w:pPr>
      <w:r>
        <w:rPr>
          <w:b/>
        </w:rPr>
        <w:t>-</w:t>
      </w:r>
      <w:r w:rsidR="00FD1E44" w:rsidRPr="00F6281F">
        <w:rPr>
          <w:b/>
        </w:rPr>
        <w:t>1 (един) брой</w:t>
      </w:r>
      <w:r w:rsidR="00FD1E44" w:rsidRPr="00055E27">
        <w:rPr>
          <w:rFonts w:eastAsia="Calibri"/>
          <w:b/>
          <w:lang w:eastAsia="zh-CN"/>
        </w:rPr>
        <w:t>монитор</w:t>
      </w:r>
      <w:r w:rsidR="00FD1E44">
        <w:rPr>
          <w:rFonts w:eastAsia="Calibri"/>
          <w:b/>
          <w:lang w:eastAsia="zh-CN"/>
        </w:rPr>
        <w:t xml:space="preserve">, </w:t>
      </w:r>
    </w:p>
    <w:p w:rsidR="00FD1E44" w:rsidRPr="00055E27" w:rsidRDefault="0082716C" w:rsidP="00542A29">
      <w:pPr>
        <w:pStyle w:val="ListParagraph"/>
        <w:jc w:val="both"/>
        <w:rPr>
          <w:rFonts w:eastAsia="Calibri"/>
          <w:b/>
          <w:lang w:eastAsia="zh-CN"/>
        </w:rPr>
      </w:pPr>
      <w:r>
        <w:rPr>
          <w:b/>
        </w:rPr>
        <w:t>-</w:t>
      </w:r>
      <w:r w:rsidR="00FD1E44" w:rsidRPr="00F6281F">
        <w:rPr>
          <w:b/>
        </w:rPr>
        <w:t>1 (един) брой</w:t>
      </w:r>
      <w:r w:rsidR="00FD1E44" w:rsidRPr="00055E27">
        <w:rPr>
          <w:rFonts w:eastAsia="Calibri"/>
          <w:b/>
          <w:lang w:eastAsia="zh-CN"/>
        </w:rPr>
        <w:t>UPS</w:t>
      </w:r>
      <w:r>
        <w:rPr>
          <w:rFonts w:eastAsia="Calibri"/>
          <w:b/>
          <w:lang w:eastAsia="zh-CN"/>
        </w:rPr>
        <w:t>.</w:t>
      </w:r>
    </w:p>
    <w:p w:rsidR="00FD1E44" w:rsidRPr="00055E27" w:rsidRDefault="00FD1E44" w:rsidP="00FD1E44">
      <w:pPr>
        <w:pStyle w:val="ListParagraph"/>
        <w:jc w:val="both"/>
        <w:rPr>
          <w:rFonts w:eastAsia="Calibri"/>
          <w:b/>
          <w:lang w:eastAsia="zh-CN"/>
        </w:rPr>
      </w:pPr>
    </w:p>
    <w:p w:rsidR="00FD1E44" w:rsidRPr="00055E27" w:rsidRDefault="00FD1E44" w:rsidP="00FD1E44">
      <w:pPr>
        <w:pStyle w:val="ListParagraph"/>
        <w:ind w:left="360"/>
        <w:jc w:val="both"/>
        <w:rPr>
          <w:rFonts w:eastAsia="Calibri"/>
          <w:b/>
          <w:lang w:eastAsia="zh-CN"/>
        </w:rPr>
      </w:pPr>
    </w:p>
    <w:p w:rsidR="00FD1E44" w:rsidRDefault="00FD1E44" w:rsidP="00FD1E44">
      <w:pPr>
        <w:pStyle w:val="ListParagraph"/>
        <w:ind w:left="0" w:firstLine="360"/>
        <w:jc w:val="both"/>
        <w:rPr>
          <w:b/>
          <w:u w:val="single"/>
        </w:rPr>
      </w:pPr>
      <w:r w:rsidRPr="00123C9E">
        <w:rPr>
          <w:b/>
          <w:u w:val="single"/>
        </w:rPr>
        <w:t>Многолъчев ехолот (МЛЕ)</w:t>
      </w:r>
    </w:p>
    <w:p w:rsidR="00FD1E44" w:rsidRPr="00123C9E" w:rsidRDefault="00FD1E44" w:rsidP="00FD1E44">
      <w:pPr>
        <w:tabs>
          <w:tab w:val="left" w:pos="1080"/>
        </w:tabs>
        <w:ind w:firstLine="720"/>
        <w:jc w:val="both"/>
        <w:rPr>
          <w:b/>
          <w:u w:val="single"/>
          <w:lang w:val="bg-BG"/>
        </w:rPr>
      </w:pPr>
    </w:p>
    <w:p w:rsidR="00FD1E44" w:rsidRPr="00844292" w:rsidRDefault="00FD1E44" w:rsidP="00BD1F8A">
      <w:pPr>
        <w:numPr>
          <w:ilvl w:val="2"/>
          <w:numId w:val="26"/>
        </w:numPr>
        <w:tabs>
          <w:tab w:val="clear" w:pos="2868"/>
          <w:tab w:val="num" w:pos="1080"/>
        </w:tabs>
        <w:ind w:hanging="2148"/>
        <w:jc w:val="both"/>
        <w:rPr>
          <w:lang w:val="bg-BG"/>
        </w:rPr>
      </w:pPr>
      <w:r w:rsidRPr="00844292">
        <w:rPr>
          <w:lang w:val="bg-BG"/>
        </w:rPr>
        <w:t>Обща част</w:t>
      </w:r>
    </w:p>
    <w:p w:rsidR="00FD1E44" w:rsidRDefault="00FD1E44" w:rsidP="00161BD2">
      <w:pPr>
        <w:ind w:left="1068" w:firstLine="360"/>
        <w:rPr>
          <w:lang w:val="bg-BG"/>
        </w:rPr>
      </w:pPr>
      <w:r w:rsidRPr="0014399F">
        <w:rPr>
          <w:lang w:val="bg-BG"/>
        </w:rPr>
        <w:t>Многолъчевият ехолот да е предназначен за</w:t>
      </w:r>
      <w:r>
        <w:rPr>
          <w:lang w:val="bg-BG"/>
        </w:rPr>
        <w:t>:</w:t>
      </w:r>
    </w:p>
    <w:p w:rsidR="00FD1E44" w:rsidRDefault="00FD1E44" w:rsidP="00161BD2">
      <w:pPr>
        <w:ind w:left="1428"/>
        <w:rPr>
          <w:lang w:val="bg-BG"/>
        </w:rPr>
      </w:pPr>
      <w:r>
        <w:rPr>
          <w:lang w:val="bg-BG"/>
        </w:rPr>
        <w:t>-</w:t>
      </w:r>
      <w:r w:rsidRPr="0014399F">
        <w:rPr>
          <w:lang w:val="bg-BG"/>
        </w:rPr>
        <w:t xml:space="preserve"> получаване на пространствена батиметрична карта на морското дъно с висока разделителна способност</w:t>
      </w:r>
      <w:r>
        <w:rPr>
          <w:lang w:val="bg-BG"/>
        </w:rPr>
        <w:t>;</w:t>
      </w:r>
    </w:p>
    <w:p w:rsidR="00FD1E44" w:rsidRDefault="00FD1E44" w:rsidP="00161BD2">
      <w:pPr>
        <w:ind w:left="1428"/>
        <w:rPr>
          <w:lang w:val="bg-BG"/>
        </w:rPr>
      </w:pPr>
      <w:r>
        <w:rPr>
          <w:lang w:val="bg-BG"/>
        </w:rPr>
        <w:t>-</w:t>
      </w:r>
      <w:r w:rsidRPr="0014399F">
        <w:rPr>
          <w:lang w:val="bg-BG"/>
        </w:rPr>
        <w:t xml:space="preserve"> контрол на драгажни работи</w:t>
      </w:r>
      <w:r>
        <w:rPr>
          <w:lang w:val="bg-BG"/>
        </w:rPr>
        <w:t>;</w:t>
      </w:r>
    </w:p>
    <w:p w:rsidR="00FD1E44" w:rsidRDefault="00FD1E44" w:rsidP="00161BD2">
      <w:pPr>
        <w:ind w:left="1428"/>
        <w:rPr>
          <w:lang w:val="bg-BG"/>
        </w:rPr>
      </w:pPr>
      <w:r>
        <w:rPr>
          <w:lang w:val="bg-BG"/>
        </w:rPr>
        <w:t>-</w:t>
      </w:r>
      <w:r w:rsidRPr="0014399F">
        <w:rPr>
          <w:lang w:val="bg-BG"/>
        </w:rPr>
        <w:t>търсене и обследване на подводни обекти</w:t>
      </w:r>
      <w:r>
        <w:rPr>
          <w:lang w:val="bg-BG"/>
        </w:rPr>
        <w:t>;</w:t>
      </w:r>
    </w:p>
    <w:p w:rsidR="00FD1E44" w:rsidRPr="00844292" w:rsidRDefault="00FD1E44" w:rsidP="00161BD2">
      <w:pPr>
        <w:ind w:left="1068"/>
        <w:rPr>
          <w:lang w:val="bg-BG"/>
        </w:rPr>
      </w:pPr>
      <w:r>
        <w:rPr>
          <w:lang w:val="bg-BG"/>
        </w:rPr>
        <w:t xml:space="preserve">      -</w:t>
      </w:r>
      <w:r w:rsidRPr="0014399F">
        <w:rPr>
          <w:lang w:val="bg-BG"/>
        </w:rPr>
        <w:t>инспекция на пристанищни и други хидротехнически съоръжения</w:t>
      </w:r>
    </w:p>
    <w:p w:rsidR="00FD1E44" w:rsidRDefault="00FD1E44" w:rsidP="00FD1E44">
      <w:pPr>
        <w:ind w:firstLine="708"/>
        <w:jc w:val="both"/>
        <w:rPr>
          <w:lang w:val="bg-BG"/>
        </w:rPr>
      </w:pPr>
    </w:p>
    <w:p w:rsidR="00FD1E44" w:rsidRDefault="00FD1E44" w:rsidP="00FD1E44">
      <w:pPr>
        <w:ind w:firstLine="708"/>
        <w:jc w:val="both"/>
        <w:rPr>
          <w:lang w:val="bg-BG"/>
        </w:rPr>
      </w:pPr>
      <w:r w:rsidRPr="00123C9E">
        <w:rPr>
          <w:lang w:val="bg-BG"/>
        </w:rPr>
        <w:t>Работни характеристики и функционални изисквания към многолъчевия ехолот</w:t>
      </w:r>
      <w:r w:rsidR="00EC77B1">
        <w:rPr>
          <w:lang w:val="bg-BG"/>
        </w:rPr>
        <w:t>.</w:t>
      </w:r>
    </w:p>
    <w:p w:rsidR="00FD1E44" w:rsidRPr="00394CA7" w:rsidRDefault="00FD1E44" w:rsidP="00FD1E44">
      <w:pPr>
        <w:ind w:left="720"/>
        <w:jc w:val="both"/>
        <w:rPr>
          <w:b/>
          <w:bCs/>
          <w:lang w:val="ru-RU"/>
        </w:rPr>
      </w:pPr>
    </w:p>
    <w:p w:rsidR="00FD1E44" w:rsidRPr="00544FA6" w:rsidRDefault="00FD1E44" w:rsidP="00BD1F8A">
      <w:pPr>
        <w:numPr>
          <w:ilvl w:val="0"/>
          <w:numId w:val="30"/>
        </w:numPr>
        <w:jc w:val="both"/>
        <w:rPr>
          <w:b/>
          <w:bCs/>
          <w:lang w:val="ru-RU"/>
        </w:rPr>
      </w:pPr>
      <w:r w:rsidRPr="00544FA6">
        <w:rPr>
          <w:b/>
          <w:bCs/>
          <w:lang w:val="bg-BG"/>
        </w:rPr>
        <w:t>Техническа спецификация на многолъчевия ехолот:</w:t>
      </w:r>
    </w:p>
    <w:p w:rsidR="00FD1E44" w:rsidRPr="00544FA6" w:rsidRDefault="00FD1E44" w:rsidP="00FD1E44">
      <w:pPr>
        <w:jc w:val="both"/>
        <w:rPr>
          <w:b/>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5"/>
        <w:gridCol w:w="5272"/>
      </w:tblGrid>
      <w:tr w:rsidR="00FD1E44" w:rsidRPr="00AA76F4" w:rsidTr="00FD1E44">
        <w:tc>
          <w:tcPr>
            <w:tcW w:w="2363" w:type="pct"/>
          </w:tcPr>
          <w:p w:rsidR="00FD1E44" w:rsidRPr="00AA76F4" w:rsidRDefault="00FD1E44" w:rsidP="00FD1E44">
            <w:pPr>
              <w:jc w:val="both"/>
              <w:rPr>
                <w:lang w:val="bg-BG"/>
              </w:rPr>
            </w:pPr>
            <w:r>
              <w:rPr>
                <w:lang w:val="bg-BG"/>
              </w:rPr>
              <w:t>1.</w:t>
            </w:r>
            <w:r w:rsidRPr="00AA76F4">
              <w:rPr>
                <w:lang w:val="bg-BG"/>
              </w:rPr>
              <w:t xml:space="preserve"> Номинална работна честота:</w:t>
            </w:r>
          </w:p>
        </w:tc>
        <w:tc>
          <w:tcPr>
            <w:tcW w:w="2637" w:type="pct"/>
          </w:tcPr>
          <w:p w:rsidR="00FD1E44" w:rsidRPr="00F6281F" w:rsidRDefault="00FD1E44" w:rsidP="00FD1E44">
            <w:pPr>
              <w:jc w:val="both"/>
              <w:rPr>
                <w:lang w:val="bg-BG"/>
              </w:rPr>
            </w:pPr>
            <w:r w:rsidRPr="00F6281F">
              <w:rPr>
                <w:lang w:val="bg-BG"/>
              </w:rPr>
              <w:t>От 190kHz до 420kHz с възможност за промяна със стъпка 10kHz</w:t>
            </w:r>
          </w:p>
        </w:tc>
      </w:tr>
      <w:tr w:rsidR="00FD1E44" w:rsidRPr="00AA76F4" w:rsidTr="00FD1E44">
        <w:tc>
          <w:tcPr>
            <w:tcW w:w="2363" w:type="pct"/>
          </w:tcPr>
          <w:p w:rsidR="00FD1E44" w:rsidRPr="00AA76F4" w:rsidRDefault="00FD1E44" w:rsidP="00FD1E44">
            <w:pPr>
              <w:jc w:val="both"/>
              <w:rPr>
                <w:lang w:val="bg-BG"/>
              </w:rPr>
            </w:pPr>
            <w:r>
              <w:rPr>
                <w:lang w:val="bg-BG"/>
              </w:rPr>
              <w:t>2.</w:t>
            </w:r>
            <w:r w:rsidRPr="00AA76F4">
              <w:rPr>
                <w:lang w:val="bg-BG"/>
              </w:rPr>
              <w:t xml:space="preserve"> Диапазон на работа:</w:t>
            </w:r>
          </w:p>
        </w:tc>
        <w:tc>
          <w:tcPr>
            <w:tcW w:w="2637" w:type="pct"/>
          </w:tcPr>
          <w:p w:rsidR="00FD1E44" w:rsidRPr="00AA76F4" w:rsidRDefault="00FD1E44" w:rsidP="00FD1E44">
            <w:pPr>
              <w:jc w:val="both"/>
              <w:rPr>
                <w:lang w:val="bg-BG"/>
              </w:rPr>
            </w:pPr>
            <w:r>
              <w:rPr>
                <w:lang w:val="bg-BG"/>
              </w:rPr>
              <w:t xml:space="preserve">0.5 м ÷ </w:t>
            </w:r>
            <w:r>
              <w:t>100</w:t>
            </w:r>
            <w:r w:rsidRPr="00AA76F4">
              <w:rPr>
                <w:lang w:val="bg-BG"/>
              </w:rPr>
              <w:t xml:space="preserve"> м. </w:t>
            </w:r>
          </w:p>
        </w:tc>
      </w:tr>
      <w:tr w:rsidR="00FD1E44" w:rsidRPr="00AA76F4" w:rsidTr="00FD1E44">
        <w:tc>
          <w:tcPr>
            <w:tcW w:w="2363" w:type="pct"/>
          </w:tcPr>
          <w:p w:rsidR="00FD1E44" w:rsidRPr="00AA76F4" w:rsidRDefault="00FD1E44" w:rsidP="00FD1E44">
            <w:pPr>
              <w:jc w:val="both"/>
              <w:rPr>
                <w:lang w:val="bg-BG"/>
              </w:rPr>
            </w:pPr>
            <w:r>
              <w:rPr>
                <w:lang w:val="bg-BG"/>
              </w:rPr>
              <w:t>3.</w:t>
            </w:r>
            <w:r w:rsidRPr="00AA76F4">
              <w:rPr>
                <w:lang w:val="bg-BG"/>
              </w:rPr>
              <w:t xml:space="preserve"> Широчина на покритието:</w:t>
            </w:r>
          </w:p>
        </w:tc>
        <w:tc>
          <w:tcPr>
            <w:tcW w:w="2637" w:type="pct"/>
          </w:tcPr>
          <w:p w:rsidR="00FD1E44" w:rsidRPr="002D5FDC" w:rsidRDefault="00FD1E44" w:rsidP="00FD1E44">
            <w:pPr>
              <w:jc w:val="both"/>
              <w:rPr>
                <w:lang w:val="bg-BG"/>
              </w:rPr>
            </w:pPr>
            <w:r>
              <w:rPr>
                <w:lang w:val="bg-BG"/>
              </w:rPr>
              <w:t>Минимум 14</w:t>
            </w:r>
            <w:r w:rsidRPr="00AA76F4">
              <w:rPr>
                <w:lang w:val="bg-BG"/>
              </w:rPr>
              <w:t>0°.</w:t>
            </w:r>
          </w:p>
        </w:tc>
      </w:tr>
      <w:tr w:rsidR="00FD1E44" w:rsidRPr="00B04F56" w:rsidTr="00FD1E44">
        <w:tc>
          <w:tcPr>
            <w:tcW w:w="2363" w:type="pct"/>
          </w:tcPr>
          <w:p w:rsidR="00FD1E44" w:rsidRPr="00AA76F4" w:rsidRDefault="00FD1E44" w:rsidP="00FD1E44">
            <w:pPr>
              <w:jc w:val="both"/>
              <w:rPr>
                <w:lang w:val="bg-BG"/>
              </w:rPr>
            </w:pPr>
            <w:r w:rsidRPr="00AA76F4">
              <w:rPr>
                <w:lang w:val="bg-BG"/>
              </w:rPr>
              <w:t>4</w:t>
            </w:r>
            <w:r>
              <w:rPr>
                <w:lang w:val="bg-BG"/>
              </w:rPr>
              <w:t xml:space="preserve">. </w:t>
            </w:r>
            <w:r w:rsidRPr="00AA76F4">
              <w:rPr>
                <w:lang w:val="bg-BG"/>
              </w:rPr>
              <w:t>Режим</w:t>
            </w:r>
            <w:r>
              <w:rPr>
                <w:lang w:val="bg-BG"/>
              </w:rPr>
              <w:t>и</w:t>
            </w:r>
            <w:r w:rsidRPr="00AA76F4">
              <w:rPr>
                <w:lang w:val="bg-BG"/>
              </w:rPr>
              <w:t xml:space="preserve"> на работа:</w:t>
            </w:r>
          </w:p>
        </w:tc>
        <w:tc>
          <w:tcPr>
            <w:tcW w:w="2637" w:type="pct"/>
          </w:tcPr>
          <w:p w:rsidR="00FD1E44" w:rsidRPr="00AA76F4" w:rsidRDefault="00FD1E44" w:rsidP="00FD1E44">
            <w:pPr>
              <w:jc w:val="both"/>
              <w:rPr>
                <w:lang w:val="bg-BG"/>
              </w:rPr>
            </w:pPr>
            <w:r w:rsidRPr="00AA76F4">
              <w:rPr>
                <w:lang w:val="bg-BG"/>
              </w:rPr>
              <w:t>- равни ъгли (Equiangular)</w:t>
            </w:r>
          </w:p>
          <w:p w:rsidR="00FD1E44" w:rsidRPr="00AA76F4" w:rsidRDefault="00FD1E44" w:rsidP="00FD1E44">
            <w:pPr>
              <w:jc w:val="both"/>
              <w:rPr>
                <w:lang w:val="bg-BG"/>
              </w:rPr>
            </w:pPr>
            <w:r w:rsidRPr="00AA76F4">
              <w:rPr>
                <w:lang w:val="bg-BG"/>
              </w:rPr>
              <w:t>- равни отстояния (Equidistant)</w:t>
            </w:r>
          </w:p>
        </w:tc>
      </w:tr>
      <w:tr w:rsidR="00FD1E44" w:rsidRPr="00B04F56" w:rsidTr="00FD1E44">
        <w:tc>
          <w:tcPr>
            <w:tcW w:w="2363" w:type="pct"/>
          </w:tcPr>
          <w:p w:rsidR="00FD1E44" w:rsidRPr="00AA76F4" w:rsidRDefault="00FD1E44" w:rsidP="00FD1E44">
            <w:pPr>
              <w:jc w:val="both"/>
              <w:rPr>
                <w:lang w:val="bg-BG"/>
              </w:rPr>
            </w:pPr>
            <w:r w:rsidRPr="00AA76F4">
              <w:rPr>
                <w:lang w:val="bg-BG"/>
              </w:rPr>
              <w:t>5</w:t>
            </w:r>
            <w:r>
              <w:rPr>
                <w:lang w:val="bg-BG"/>
              </w:rPr>
              <w:t>.</w:t>
            </w:r>
            <w:r w:rsidRPr="00AA76F4">
              <w:rPr>
                <w:lang w:val="bg-BG"/>
              </w:rPr>
              <w:t xml:space="preserve"> Брой на лъчите:</w:t>
            </w:r>
          </w:p>
        </w:tc>
        <w:tc>
          <w:tcPr>
            <w:tcW w:w="2637" w:type="pct"/>
          </w:tcPr>
          <w:p w:rsidR="00FD1E44" w:rsidRPr="0014399F" w:rsidRDefault="00FD1E44" w:rsidP="00FD1E44">
            <w:pPr>
              <w:jc w:val="both"/>
              <w:rPr>
                <w:lang w:val="bg-BG"/>
              </w:rPr>
            </w:pPr>
            <w:r>
              <w:rPr>
                <w:lang w:val="bg-BG"/>
              </w:rPr>
              <w:t>-</w:t>
            </w:r>
            <w:r w:rsidRPr="00F6281F">
              <w:rPr>
                <w:lang w:val="bg-BG"/>
              </w:rPr>
              <w:t xml:space="preserve">при равни ъгли: мин. 256 при 200kHz; мин. </w:t>
            </w:r>
            <w:r w:rsidRPr="00F6281F">
              <w:t>256</w:t>
            </w:r>
            <w:r w:rsidRPr="00F6281F">
              <w:rPr>
                <w:lang w:val="bg-BG"/>
              </w:rPr>
              <w:t xml:space="preserve"> при 400kHz с възможност за оперативен избор </w:t>
            </w:r>
            <w:r w:rsidRPr="00F6281F">
              <w:rPr>
                <w:lang w:val="bg-BG"/>
              </w:rPr>
              <w:lastRenderedPageBreak/>
              <w:t>на броя лъчи</w:t>
            </w:r>
          </w:p>
          <w:p w:rsidR="00FD1E44" w:rsidRPr="00AA76F4" w:rsidRDefault="00FD1E44" w:rsidP="008D368D">
            <w:pPr>
              <w:jc w:val="both"/>
              <w:rPr>
                <w:lang w:val="bg-BG"/>
              </w:rPr>
            </w:pPr>
            <w:r>
              <w:rPr>
                <w:lang w:val="bg-BG"/>
              </w:rPr>
              <w:t>-</w:t>
            </w:r>
            <w:r w:rsidRPr="00F6281F">
              <w:rPr>
                <w:lang w:val="bg-BG"/>
              </w:rPr>
              <w:t xml:space="preserve">при равни отстояния: мин. 256 при 200kHz;мин. </w:t>
            </w:r>
            <w:r w:rsidRPr="00F6281F">
              <w:t>256</w:t>
            </w:r>
            <w:r w:rsidRPr="00F6281F">
              <w:rPr>
                <w:lang w:val="bg-BG"/>
              </w:rPr>
              <w:t xml:space="preserve"> при 400kHz с възможност за оперативен избор на броя лъчи</w:t>
            </w:r>
          </w:p>
        </w:tc>
      </w:tr>
      <w:tr w:rsidR="00FD1E44" w:rsidRPr="00B04F56" w:rsidTr="00FD1E44">
        <w:tc>
          <w:tcPr>
            <w:tcW w:w="2363" w:type="pct"/>
          </w:tcPr>
          <w:p w:rsidR="00FD1E44" w:rsidRPr="00AA76F4" w:rsidRDefault="00FD1E44" w:rsidP="00FD1E44">
            <w:pPr>
              <w:jc w:val="both"/>
              <w:rPr>
                <w:lang w:val="bg-BG"/>
              </w:rPr>
            </w:pPr>
            <w:r w:rsidRPr="00AA76F4">
              <w:rPr>
                <w:lang w:val="bg-BG"/>
              </w:rPr>
              <w:lastRenderedPageBreak/>
              <w:t>6</w:t>
            </w:r>
            <w:r>
              <w:rPr>
                <w:lang w:val="bg-BG"/>
              </w:rPr>
              <w:t>.</w:t>
            </w:r>
            <w:r w:rsidRPr="00AA76F4">
              <w:rPr>
                <w:lang w:val="bg-BG"/>
              </w:rPr>
              <w:t xml:space="preserve"> Максимална широчина на един лъч:</w:t>
            </w:r>
          </w:p>
        </w:tc>
        <w:tc>
          <w:tcPr>
            <w:tcW w:w="2637" w:type="pct"/>
          </w:tcPr>
          <w:p w:rsidR="00FD1E44" w:rsidRPr="00F6281F" w:rsidRDefault="00FD1E44" w:rsidP="00FD1E44">
            <w:pPr>
              <w:jc w:val="both"/>
              <w:rPr>
                <w:lang w:val="bg-BG"/>
              </w:rPr>
            </w:pPr>
            <w:r w:rsidRPr="00F6281F">
              <w:rPr>
                <w:lang w:val="bg-BG"/>
              </w:rPr>
              <w:t>-надлъжно ≤ 0,5° при 400kHz; ≤ 1° при 200kHz</w:t>
            </w:r>
          </w:p>
          <w:p w:rsidR="00FD1E44" w:rsidRPr="00AA76F4" w:rsidRDefault="00FD1E44" w:rsidP="00FD1E44">
            <w:pPr>
              <w:jc w:val="both"/>
              <w:rPr>
                <w:lang w:val="bg-BG"/>
              </w:rPr>
            </w:pPr>
            <w:r w:rsidRPr="00F6281F">
              <w:rPr>
                <w:lang w:val="bg-BG"/>
              </w:rPr>
              <w:t>- напречно ≤ 1° при 400kHz; ≤ 2° при 200kHz</w:t>
            </w:r>
          </w:p>
        </w:tc>
      </w:tr>
      <w:tr w:rsidR="00FD1E44" w:rsidRPr="00B04F56" w:rsidTr="00FD1E44">
        <w:tc>
          <w:tcPr>
            <w:tcW w:w="2363" w:type="pct"/>
          </w:tcPr>
          <w:p w:rsidR="00FD1E44" w:rsidRPr="00324AE1" w:rsidRDefault="00FD1E44" w:rsidP="00FD1E44">
            <w:pPr>
              <w:jc w:val="both"/>
              <w:rPr>
                <w:lang w:val="bg-BG"/>
              </w:rPr>
            </w:pPr>
            <w:r w:rsidRPr="00032581">
              <w:rPr>
                <w:lang w:val="bg-BG"/>
              </w:rPr>
              <w:t xml:space="preserve">7. </w:t>
            </w:r>
            <w:r>
              <w:rPr>
                <w:lang w:val="bg-BG"/>
              </w:rPr>
              <w:t>Д</w:t>
            </w:r>
            <w:r w:rsidRPr="00032581">
              <w:rPr>
                <w:lang w:val="bg-BG"/>
              </w:rPr>
              <w:t>ължина на импулса:</w:t>
            </w:r>
          </w:p>
        </w:tc>
        <w:tc>
          <w:tcPr>
            <w:tcW w:w="2637" w:type="pct"/>
          </w:tcPr>
          <w:p w:rsidR="00FD1E44" w:rsidRPr="00061126" w:rsidRDefault="00FD1E44" w:rsidP="00FD1E44">
            <w:pPr>
              <w:jc w:val="both"/>
              <w:rPr>
                <w:lang w:val="bg-BG"/>
              </w:rPr>
            </w:pPr>
            <w:r w:rsidRPr="00061126">
              <w:rPr>
                <w:lang w:val="bg-BG"/>
              </w:rPr>
              <w:t xml:space="preserve">от15 µs до2 </w:t>
            </w:r>
            <w:r w:rsidRPr="00061126">
              <w:rPr>
                <w:lang w:val="en-GB"/>
              </w:rPr>
              <w:t>ms или по добра с възможност за оперативен избор</w:t>
            </w:r>
          </w:p>
        </w:tc>
      </w:tr>
      <w:tr w:rsidR="00FD1E44" w:rsidRPr="00AA76F4" w:rsidTr="00FD1E44">
        <w:tc>
          <w:tcPr>
            <w:tcW w:w="2363" w:type="pct"/>
          </w:tcPr>
          <w:p w:rsidR="00FD1E44" w:rsidRPr="00AA76F4" w:rsidRDefault="00FD1E44" w:rsidP="00FD1E44">
            <w:pPr>
              <w:jc w:val="both"/>
              <w:rPr>
                <w:lang w:val="bg-BG"/>
              </w:rPr>
            </w:pPr>
            <w:r w:rsidRPr="00AA76F4">
              <w:rPr>
                <w:lang w:val="bg-BG"/>
              </w:rPr>
              <w:t>8</w:t>
            </w:r>
            <w:r>
              <w:rPr>
                <w:lang w:val="bg-BG"/>
              </w:rPr>
              <w:t>.</w:t>
            </w:r>
            <w:r w:rsidRPr="00AA76F4">
              <w:rPr>
                <w:lang w:val="bg-BG"/>
              </w:rPr>
              <w:t xml:space="preserve"> Честота на импулса:</w:t>
            </w:r>
          </w:p>
        </w:tc>
        <w:tc>
          <w:tcPr>
            <w:tcW w:w="2637" w:type="pct"/>
          </w:tcPr>
          <w:p w:rsidR="00FD1E44" w:rsidRPr="00061126" w:rsidRDefault="00FD1E44" w:rsidP="00FD1E44">
            <w:pPr>
              <w:jc w:val="both"/>
              <w:rPr>
                <w:lang w:val="bg-BG"/>
              </w:rPr>
            </w:pPr>
            <w:r w:rsidRPr="00061126">
              <w:rPr>
                <w:lang w:val="bg-BG"/>
              </w:rPr>
              <w:t xml:space="preserve">От 0 </w:t>
            </w:r>
            <w:r w:rsidRPr="00061126">
              <w:rPr>
                <w:lang w:val="en-GB"/>
              </w:rPr>
              <w:t>до 50 Hz в секунда или по-голяма, с възможност за промяна</w:t>
            </w:r>
          </w:p>
        </w:tc>
      </w:tr>
      <w:tr w:rsidR="00FD1E44" w:rsidRPr="00AC3D2E" w:rsidTr="00FD1E44">
        <w:tc>
          <w:tcPr>
            <w:tcW w:w="2363" w:type="pct"/>
          </w:tcPr>
          <w:p w:rsidR="00FD1E44" w:rsidRPr="007854B5" w:rsidRDefault="00FD1E44" w:rsidP="00FD1E44">
            <w:pPr>
              <w:tabs>
                <w:tab w:val="left" w:pos="1185"/>
              </w:tabs>
              <w:jc w:val="both"/>
              <w:rPr>
                <w:spacing w:val="-1"/>
                <w:sz w:val="18"/>
                <w:szCs w:val="18"/>
                <w:lang w:val="bg-BG"/>
              </w:rPr>
            </w:pPr>
            <w:r>
              <w:rPr>
                <w:spacing w:val="-1"/>
                <w:sz w:val="18"/>
                <w:szCs w:val="18"/>
                <w:lang w:val="bg-BG"/>
              </w:rPr>
              <w:t xml:space="preserve">9. Вид на импулса </w:t>
            </w:r>
          </w:p>
        </w:tc>
        <w:tc>
          <w:tcPr>
            <w:tcW w:w="2637" w:type="pct"/>
          </w:tcPr>
          <w:p w:rsidR="00FD1E44" w:rsidRPr="00061126" w:rsidRDefault="00FD1E44" w:rsidP="00FD1E44">
            <w:pPr>
              <w:jc w:val="both"/>
              <w:rPr>
                <w:lang w:val="bg-BG"/>
              </w:rPr>
            </w:pPr>
            <w:r w:rsidRPr="007854B5">
              <w:rPr>
                <w:lang w:val="bg-BG"/>
              </w:rPr>
              <w:t>Продължителна вълна (Continuous Wave)</w:t>
            </w:r>
          </w:p>
        </w:tc>
      </w:tr>
      <w:tr w:rsidR="00FD1E44" w:rsidRPr="00AC3D2E" w:rsidTr="00FD1E44">
        <w:tc>
          <w:tcPr>
            <w:tcW w:w="2363" w:type="pct"/>
          </w:tcPr>
          <w:p w:rsidR="00FD1E44" w:rsidRPr="00061126" w:rsidRDefault="00FD1E44" w:rsidP="00FD1E44">
            <w:pPr>
              <w:tabs>
                <w:tab w:val="left" w:pos="1185"/>
              </w:tabs>
              <w:jc w:val="both"/>
              <w:rPr>
                <w:b/>
                <w:lang w:val="bg-BG"/>
              </w:rPr>
            </w:pPr>
            <w:r w:rsidRPr="00061126">
              <w:rPr>
                <w:b/>
                <w:spacing w:val="-1"/>
              </w:rPr>
              <w:t>В</w:t>
            </w:r>
            <w:r w:rsidRPr="00061126">
              <w:rPr>
                <w:b/>
              </w:rPr>
              <w:t>ъзможности на МЛЕ</w:t>
            </w:r>
            <w:r w:rsidRPr="00061126">
              <w:rPr>
                <w:b/>
                <w:lang w:val="bg-BG"/>
              </w:rPr>
              <w:tab/>
            </w:r>
          </w:p>
        </w:tc>
        <w:tc>
          <w:tcPr>
            <w:tcW w:w="2637" w:type="pct"/>
          </w:tcPr>
          <w:p w:rsidR="00FD1E44" w:rsidRPr="00061126" w:rsidRDefault="00FD1E44" w:rsidP="00FD1E44">
            <w:pPr>
              <w:jc w:val="both"/>
              <w:rPr>
                <w:lang w:val="bg-BG"/>
              </w:rPr>
            </w:pPr>
          </w:p>
        </w:tc>
      </w:tr>
      <w:tr w:rsidR="00FD1E44" w:rsidRPr="00AC3D2E" w:rsidTr="00FD1E44">
        <w:tc>
          <w:tcPr>
            <w:tcW w:w="2363" w:type="pct"/>
          </w:tcPr>
          <w:p w:rsidR="00FD1E44" w:rsidRPr="00AA76F4" w:rsidRDefault="00FD1E44" w:rsidP="00FD1E44">
            <w:pPr>
              <w:jc w:val="both"/>
              <w:rPr>
                <w:lang w:val="bg-BG"/>
              </w:rPr>
            </w:pPr>
            <w:r>
              <w:rPr>
                <w:lang w:val="bg-BG"/>
              </w:rPr>
              <w:t>1.</w:t>
            </w:r>
            <w:r w:rsidRPr="00AA76F4">
              <w:rPr>
                <w:lang w:val="bg-BG"/>
              </w:rPr>
              <w:t xml:space="preserve"> Точност на измерваните дълбочини:</w:t>
            </w:r>
          </w:p>
        </w:tc>
        <w:tc>
          <w:tcPr>
            <w:tcW w:w="2637" w:type="pct"/>
          </w:tcPr>
          <w:p w:rsidR="00FD1E44" w:rsidRPr="00061126" w:rsidRDefault="00FD1E44" w:rsidP="00FD1E44">
            <w:pPr>
              <w:jc w:val="both"/>
              <w:rPr>
                <w:lang w:val="bg-BG"/>
              </w:rPr>
            </w:pPr>
            <w:r w:rsidRPr="00061126">
              <w:rPr>
                <w:lang w:val="bg-BG"/>
              </w:rPr>
              <w:t>6 мм + 1% от измерваната дълбочина или по-добра</w:t>
            </w:r>
          </w:p>
        </w:tc>
      </w:tr>
      <w:tr w:rsidR="00FD1E44" w:rsidRPr="00B04F56" w:rsidTr="00FD1E44">
        <w:tc>
          <w:tcPr>
            <w:tcW w:w="2363" w:type="pct"/>
          </w:tcPr>
          <w:p w:rsidR="00FD1E44" w:rsidRPr="00AA76F4" w:rsidRDefault="00FD1E44" w:rsidP="00FD1E44">
            <w:pPr>
              <w:jc w:val="both"/>
              <w:rPr>
                <w:lang w:val="bg-BG"/>
              </w:rPr>
            </w:pPr>
            <w:r>
              <w:rPr>
                <w:lang w:val="bg-BG"/>
              </w:rPr>
              <w:t>2. Изходящи на д</w:t>
            </w:r>
            <w:r w:rsidRPr="007854B5">
              <w:rPr>
                <w:lang w:val="bg-BG"/>
              </w:rPr>
              <w:t>анни</w:t>
            </w:r>
            <w:r w:rsidRPr="00AA76F4">
              <w:rPr>
                <w:lang w:val="bg-BG"/>
              </w:rPr>
              <w:t>:</w:t>
            </w:r>
          </w:p>
        </w:tc>
        <w:tc>
          <w:tcPr>
            <w:tcW w:w="2637" w:type="pct"/>
          </w:tcPr>
          <w:p w:rsidR="00FD1E44" w:rsidRPr="00061126" w:rsidRDefault="00FD1E44" w:rsidP="00FD1E44">
            <w:pPr>
              <w:pStyle w:val="ListParagraph"/>
              <w:ind w:left="0"/>
              <w:jc w:val="both"/>
            </w:pPr>
            <w:r w:rsidRPr="00061126">
              <w:t>- батиметрия</w:t>
            </w:r>
          </w:p>
          <w:p w:rsidR="00FD1E44" w:rsidRPr="00061126" w:rsidRDefault="00FD1E44" w:rsidP="00FD1E44">
            <w:pPr>
              <w:pStyle w:val="ListParagraph"/>
              <w:ind w:left="0"/>
              <w:jc w:val="both"/>
            </w:pPr>
            <w:r w:rsidRPr="00061126">
              <w:t xml:space="preserve">- „сонар за страничен обзор” (sidescan sonar) </w:t>
            </w:r>
          </w:p>
          <w:p w:rsidR="00FD1E44" w:rsidRPr="00061126" w:rsidRDefault="00FD1E44" w:rsidP="00FD1E44">
            <w:pPr>
              <w:pStyle w:val="ListParagraph"/>
              <w:ind w:left="0"/>
              <w:jc w:val="both"/>
            </w:pPr>
            <w:r w:rsidRPr="00061126">
              <w:t>- „отражателна способност на дъното” (snippets)</w:t>
            </w:r>
          </w:p>
          <w:p w:rsidR="00FD1E44" w:rsidRPr="00AA76F4" w:rsidRDefault="00FD1E44" w:rsidP="00FD1E44">
            <w:pPr>
              <w:pStyle w:val="ListParagraph"/>
              <w:ind w:left="0"/>
              <w:jc w:val="both"/>
            </w:pPr>
            <w:r w:rsidRPr="00061126">
              <w:t>- водна колона</w:t>
            </w:r>
          </w:p>
        </w:tc>
      </w:tr>
      <w:tr w:rsidR="00FD1E44" w:rsidRPr="00AA76F4" w:rsidTr="00FD1E44">
        <w:tc>
          <w:tcPr>
            <w:tcW w:w="2363" w:type="pct"/>
          </w:tcPr>
          <w:p w:rsidR="00FD1E44" w:rsidRPr="00AA76F4" w:rsidRDefault="00FD1E44" w:rsidP="00FD1E44">
            <w:pPr>
              <w:jc w:val="both"/>
              <w:rPr>
                <w:lang w:val="bg-BG"/>
              </w:rPr>
            </w:pPr>
            <w:r>
              <w:rPr>
                <w:lang w:val="bg-BG"/>
              </w:rPr>
              <w:t>3.</w:t>
            </w:r>
            <w:r w:rsidRPr="007854B5">
              <w:rPr>
                <w:lang w:val="bg-BG"/>
              </w:rPr>
              <w:t>Настройки на следните параметри на МЛЕ</w:t>
            </w:r>
          </w:p>
        </w:tc>
        <w:tc>
          <w:tcPr>
            <w:tcW w:w="2637" w:type="pct"/>
          </w:tcPr>
          <w:p w:rsidR="00FD1E44" w:rsidRPr="007854B5" w:rsidRDefault="00FD1E44" w:rsidP="00FD1E44">
            <w:pPr>
              <w:jc w:val="both"/>
              <w:rPr>
                <w:lang w:val="bg-BG"/>
              </w:rPr>
            </w:pPr>
            <w:r>
              <w:rPr>
                <w:lang w:val="bg-BG"/>
              </w:rPr>
              <w:t>-</w:t>
            </w:r>
            <w:r w:rsidRPr="007854B5">
              <w:rPr>
                <w:lang w:val="bg-BG"/>
              </w:rPr>
              <w:t>Обхват (дълбочина)</w:t>
            </w:r>
          </w:p>
          <w:p w:rsidR="00FD1E44" w:rsidRPr="007854B5" w:rsidRDefault="00FD1E44" w:rsidP="00FD1E44">
            <w:pPr>
              <w:jc w:val="both"/>
              <w:rPr>
                <w:lang w:val="bg-BG"/>
              </w:rPr>
            </w:pPr>
            <w:r>
              <w:rPr>
                <w:lang w:val="bg-BG"/>
              </w:rPr>
              <w:t>-</w:t>
            </w:r>
            <w:r w:rsidRPr="007854B5">
              <w:rPr>
                <w:lang w:val="bg-BG"/>
              </w:rPr>
              <w:t>Мощност,</w:t>
            </w:r>
          </w:p>
          <w:p w:rsidR="00FD1E44" w:rsidRPr="007854B5" w:rsidRDefault="00FD1E44" w:rsidP="00FD1E44">
            <w:pPr>
              <w:jc w:val="both"/>
              <w:rPr>
                <w:lang w:val="bg-BG"/>
              </w:rPr>
            </w:pPr>
            <w:r>
              <w:rPr>
                <w:lang w:val="bg-BG"/>
              </w:rPr>
              <w:t>-</w:t>
            </w:r>
            <w:r w:rsidRPr="007854B5">
              <w:rPr>
                <w:lang w:val="bg-BG"/>
              </w:rPr>
              <w:t>Усилване</w:t>
            </w:r>
          </w:p>
          <w:p w:rsidR="00FD1E44" w:rsidRPr="007854B5" w:rsidRDefault="00FD1E44" w:rsidP="00FD1E44">
            <w:pPr>
              <w:jc w:val="both"/>
              <w:rPr>
                <w:lang w:val="bg-BG"/>
              </w:rPr>
            </w:pPr>
            <w:r>
              <w:rPr>
                <w:lang w:val="bg-BG"/>
              </w:rPr>
              <w:t>-</w:t>
            </w:r>
            <w:r w:rsidRPr="007854B5">
              <w:rPr>
                <w:lang w:val="bg-BG"/>
              </w:rPr>
              <w:t>Абсорбция</w:t>
            </w:r>
          </w:p>
          <w:p w:rsidR="00FD1E44" w:rsidRPr="00AA76F4" w:rsidRDefault="00FD1E44" w:rsidP="00FD1E44">
            <w:pPr>
              <w:jc w:val="both"/>
              <w:rPr>
                <w:lang w:val="bg-BG"/>
              </w:rPr>
            </w:pPr>
            <w:r>
              <w:rPr>
                <w:lang w:val="bg-BG"/>
              </w:rPr>
              <w:t>-</w:t>
            </w:r>
            <w:r w:rsidRPr="007854B5">
              <w:rPr>
                <w:lang w:val="bg-BG"/>
              </w:rPr>
              <w:t>Разстояние м/у лъчите</w:t>
            </w:r>
          </w:p>
        </w:tc>
      </w:tr>
      <w:tr w:rsidR="00FD1E44" w:rsidRPr="00AA76F4" w:rsidTr="00FD1E44">
        <w:tc>
          <w:tcPr>
            <w:tcW w:w="2363" w:type="pct"/>
          </w:tcPr>
          <w:p w:rsidR="00FD1E44" w:rsidRPr="00AA76F4" w:rsidRDefault="00FD1E44" w:rsidP="00FD1E44">
            <w:pPr>
              <w:jc w:val="both"/>
              <w:rPr>
                <w:lang w:val="bg-BG"/>
              </w:rPr>
            </w:pPr>
            <w:r>
              <w:rPr>
                <w:lang w:val="bg-BG"/>
              </w:rPr>
              <w:t>4.</w:t>
            </w:r>
            <w:r w:rsidRPr="007854B5">
              <w:rPr>
                <w:lang w:val="bg-BG"/>
              </w:rPr>
              <w:t>Софтуерно управление на лъчите</w:t>
            </w:r>
          </w:p>
        </w:tc>
        <w:tc>
          <w:tcPr>
            <w:tcW w:w="2637" w:type="pct"/>
          </w:tcPr>
          <w:p w:rsidR="00FD1E44" w:rsidRDefault="00FD1E44" w:rsidP="00FD1E44">
            <w:pPr>
              <w:jc w:val="both"/>
              <w:rPr>
                <w:lang w:val="bg-BG"/>
              </w:rPr>
            </w:pPr>
            <w:r w:rsidRPr="007854B5">
              <w:rPr>
                <w:lang w:val="bg-BG"/>
              </w:rPr>
              <w:t>Да позволява софтуерно компенсиране при механичен наклон антенната глава</w:t>
            </w:r>
          </w:p>
        </w:tc>
      </w:tr>
      <w:tr w:rsidR="00FD1E44" w:rsidRPr="00AA76F4" w:rsidTr="00FD1E44">
        <w:tc>
          <w:tcPr>
            <w:tcW w:w="2363" w:type="pct"/>
          </w:tcPr>
          <w:p w:rsidR="00FD1E44" w:rsidRPr="00AA76F4" w:rsidRDefault="00FD1E44" w:rsidP="00FD1E44">
            <w:pPr>
              <w:jc w:val="both"/>
              <w:rPr>
                <w:lang w:val="bg-BG"/>
              </w:rPr>
            </w:pPr>
            <w:r>
              <w:rPr>
                <w:lang w:val="bg-BG"/>
              </w:rPr>
              <w:t>5.</w:t>
            </w:r>
            <w:r w:rsidRPr="007854B5">
              <w:rPr>
                <w:lang w:val="bg-BG"/>
              </w:rPr>
              <w:t>Стабилизация на главата</w:t>
            </w:r>
          </w:p>
        </w:tc>
        <w:tc>
          <w:tcPr>
            <w:tcW w:w="2637" w:type="pct"/>
          </w:tcPr>
          <w:p w:rsidR="00FD1E44" w:rsidRDefault="00FD1E44" w:rsidP="00FD1E44">
            <w:pPr>
              <w:jc w:val="both"/>
              <w:rPr>
                <w:lang w:val="bg-BG"/>
              </w:rPr>
            </w:pPr>
            <w:r>
              <w:rPr>
                <w:lang w:val="bg-BG"/>
              </w:rPr>
              <w:t>За Крен</w:t>
            </w:r>
          </w:p>
        </w:tc>
      </w:tr>
      <w:tr w:rsidR="00FD1E44" w:rsidRPr="00AA76F4" w:rsidTr="00FD1E44">
        <w:tc>
          <w:tcPr>
            <w:tcW w:w="2363" w:type="pct"/>
          </w:tcPr>
          <w:p w:rsidR="00FD1E44" w:rsidRPr="00AA76F4" w:rsidRDefault="00FD1E44" w:rsidP="00FD1E44">
            <w:pPr>
              <w:jc w:val="both"/>
              <w:rPr>
                <w:lang w:val="bg-BG"/>
              </w:rPr>
            </w:pPr>
            <w:r>
              <w:rPr>
                <w:lang w:val="bg-BG"/>
              </w:rPr>
              <w:t>6.</w:t>
            </w:r>
            <w:r w:rsidRPr="00AA76F4">
              <w:rPr>
                <w:lang w:val="bg-BG"/>
              </w:rPr>
              <w:t xml:space="preserve"> Захранване: </w:t>
            </w:r>
          </w:p>
        </w:tc>
        <w:tc>
          <w:tcPr>
            <w:tcW w:w="2637" w:type="pct"/>
          </w:tcPr>
          <w:p w:rsidR="00FD1E44" w:rsidRPr="007854B5" w:rsidRDefault="00FD1E44" w:rsidP="00FD1E44">
            <w:pPr>
              <w:jc w:val="both"/>
              <w:rPr>
                <w:lang w:val="bg-BG"/>
              </w:rPr>
            </w:pPr>
            <w:r w:rsidRPr="007854B5">
              <w:rPr>
                <w:lang w:val="bg-BG"/>
              </w:rPr>
              <w:t>24V DC или 230V AC</w:t>
            </w:r>
          </w:p>
        </w:tc>
      </w:tr>
      <w:tr w:rsidR="00FD1E44" w:rsidRPr="00AA76F4" w:rsidTr="00FD1E44">
        <w:tc>
          <w:tcPr>
            <w:tcW w:w="2363" w:type="pct"/>
          </w:tcPr>
          <w:p w:rsidR="00FD1E44" w:rsidRPr="00C775E5" w:rsidRDefault="00FD1E44" w:rsidP="00FD1E44">
            <w:pPr>
              <w:jc w:val="both"/>
              <w:rPr>
                <w:lang w:val="bg-BG"/>
              </w:rPr>
            </w:pPr>
            <w:r>
              <w:rPr>
                <w:lang w:val="bg-BG"/>
              </w:rPr>
              <w:t>7</w:t>
            </w:r>
            <w:r w:rsidRPr="00C775E5">
              <w:rPr>
                <w:lang w:val="bg-BG"/>
              </w:rPr>
              <w:t>.</w:t>
            </w:r>
            <w:r w:rsidRPr="007854B5">
              <w:rPr>
                <w:lang w:val="bg-BG"/>
              </w:rPr>
              <w:t>Размери/тегло</w:t>
            </w:r>
          </w:p>
        </w:tc>
        <w:tc>
          <w:tcPr>
            <w:tcW w:w="2637" w:type="pct"/>
          </w:tcPr>
          <w:p w:rsidR="00FD1E44" w:rsidRDefault="00FD1E44" w:rsidP="00FD1E44">
            <w:pPr>
              <w:jc w:val="both"/>
            </w:pPr>
            <w:r>
              <w:rPr>
                <w:lang w:val="bg-BG"/>
              </w:rPr>
              <w:t xml:space="preserve">- </w:t>
            </w:r>
            <w:r>
              <w:t>Подводна част: ≤ 500 мм (Дължина); ≤ 500 мм (Ширина); ≤ 200 мм (Височина) /  ≤ 3528 кг. (на сухо)</w:t>
            </w:r>
          </w:p>
          <w:p w:rsidR="00FD1E44" w:rsidRPr="00C775E5" w:rsidRDefault="00FD1E44" w:rsidP="00FD1E44">
            <w:pPr>
              <w:jc w:val="both"/>
              <w:rPr>
                <w:lang w:val="bg-BG"/>
              </w:rPr>
            </w:pPr>
            <w:r>
              <w:rPr>
                <w:lang w:val="bg-BG"/>
              </w:rPr>
              <w:t xml:space="preserve">- </w:t>
            </w:r>
            <w:r>
              <w:t>Надводна част: ≤ 500 мм (Дължина) ; ≤500 мм (Ширина);  ≤ 100 мм (Височина) / ≤ 15 кг.</w:t>
            </w:r>
          </w:p>
        </w:tc>
      </w:tr>
      <w:tr w:rsidR="00FD1E44" w:rsidRPr="00AA76F4" w:rsidTr="00FD1E44">
        <w:tc>
          <w:tcPr>
            <w:tcW w:w="2363" w:type="pct"/>
          </w:tcPr>
          <w:p w:rsidR="00FD1E44" w:rsidRDefault="00FD1E44" w:rsidP="00FD1E44">
            <w:pPr>
              <w:jc w:val="both"/>
              <w:rPr>
                <w:lang w:val="bg-BG"/>
              </w:rPr>
            </w:pPr>
            <w:r>
              <w:rPr>
                <w:lang w:val="bg-BG"/>
              </w:rPr>
              <w:t>8.</w:t>
            </w:r>
            <w:r w:rsidRPr="00AA76F4">
              <w:rPr>
                <w:lang w:val="bg-BG"/>
              </w:rPr>
              <w:t xml:space="preserve"> Приложен софтуер</w:t>
            </w:r>
            <w:r>
              <w:rPr>
                <w:lang w:val="bg-BG"/>
              </w:rPr>
              <w:t>:</w:t>
            </w:r>
          </w:p>
        </w:tc>
        <w:tc>
          <w:tcPr>
            <w:tcW w:w="2637" w:type="pct"/>
          </w:tcPr>
          <w:p w:rsidR="00FD1E44" w:rsidRPr="000621ED" w:rsidRDefault="00FD1E44" w:rsidP="00FD1E44">
            <w:pPr>
              <w:jc w:val="both"/>
              <w:rPr>
                <w:lang w:val="bg-BG"/>
              </w:rPr>
            </w:pPr>
            <w:r w:rsidRPr="007854B5">
              <w:rPr>
                <w:lang w:val="bg-BG"/>
              </w:rPr>
              <w:t>Да се достави със съответният софтуер необходим за настройка, управление и наблюдение работата в реално време.</w:t>
            </w:r>
          </w:p>
        </w:tc>
      </w:tr>
    </w:tbl>
    <w:p w:rsidR="00FD1E44" w:rsidRDefault="00FD1E44" w:rsidP="00FD1E44">
      <w:pPr>
        <w:ind w:left="720"/>
        <w:jc w:val="both"/>
        <w:rPr>
          <w:b/>
          <w:lang w:val="bg-BG"/>
        </w:rPr>
      </w:pPr>
    </w:p>
    <w:p w:rsidR="00FD1E44" w:rsidRPr="00C775E5" w:rsidRDefault="00FD1E44" w:rsidP="00BD1F8A">
      <w:pPr>
        <w:numPr>
          <w:ilvl w:val="2"/>
          <w:numId w:val="29"/>
        </w:numPr>
        <w:tabs>
          <w:tab w:val="clear" w:pos="2868"/>
          <w:tab w:val="num" w:pos="1080"/>
        </w:tabs>
        <w:ind w:left="0" w:firstLine="720"/>
        <w:jc w:val="both"/>
        <w:rPr>
          <w:b/>
          <w:lang w:val="bg-BG"/>
        </w:rPr>
      </w:pPr>
      <w:r>
        <w:rPr>
          <w:b/>
          <w:lang w:val="bg-BG"/>
        </w:rPr>
        <w:t>Сензор за измерване на скорост</w:t>
      </w:r>
      <w:r w:rsidRPr="00C775E5">
        <w:rPr>
          <w:b/>
          <w:lang w:val="bg-BG"/>
        </w:rPr>
        <w:t xml:space="preserve"> на звука във приантенното пространство</w:t>
      </w:r>
    </w:p>
    <w:p w:rsidR="00FD1E44" w:rsidRPr="00C775E5" w:rsidRDefault="00FD1E44" w:rsidP="00FD1E44">
      <w:pPr>
        <w:ind w:left="720"/>
        <w:jc w:val="both"/>
        <w:rPr>
          <w:b/>
          <w:lang w:val="bg-BG"/>
        </w:rPr>
      </w:pPr>
    </w:p>
    <w:p w:rsidR="00FD1E44" w:rsidRPr="00C775E5" w:rsidRDefault="00FD1E44" w:rsidP="00BD1F8A">
      <w:pPr>
        <w:numPr>
          <w:ilvl w:val="3"/>
          <w:numId w:val="29"/>
        </w:numPr>
        <w:tabs>
          <w:tab w:val="left" w:pos="1260"/>
        </w:tabs>
        <w:ind w:hanging="2508"/>
        <w:jc w:val="both"/>
        <w:rPr>
          <w:lang w:val="bg-BG"/>
        </w:rPr>
      </w:pPr>
      <w:r w:rsidRPr="00C775E5">
        <w:rPr>
          <w:lang w:val="bg-BG"/>
        </w:rPr>
        <w:t>Обща част</w:t>
      </w:r>
    </w:p>
    <w:p w:rsidR="00FD1E44" w:rsidRDefault="00FD1E44" w:rsidP="00EC77B1">
      <w:pPr>
        <w:tabs>
          <w:tab w:val="left" w:pos="1260"/>
        </w:tabs>
        <w:jc w:val="both"/>
        <w:rPr>
          <w:lang w:val="bg-BG"/>
        </w:rPr>
      </w:pPr>
      <w:r w:rsidRPr="007854B5">
        <w:rPr>
          <w:lang w:val="bg-BG"/>
        </w:rPr>
        <w:t>Данните постъпващи от сензора за измерване на скоростта на звука във водата в приантенното пространство директно да се въвеждат в процесорния блок на МЛЕ за обработка в реално време. Сензора да е с необходимата дължина на кабела за свързване към процесорния блок на МЛЕ.</w:t>
      </w:r>
    </w:p>
    <w:p w:rsidR="00FD1E44" w:rsidRPr="00C775E5" w:rsidRDefault="00FD1E44" w:rsidP="00FD1E44">
      <w:pPr>
        <w:tabs>
          <w:tab w:val="left" w:pos="1260"/>
        </w:tabs>
        <w:jc w:val="both"/>
        <w:rPr>
          <w:lang w:val="bg-BG"/>
        </w:rPr>
      </w:pPr>
      <w:r>
        <w:rPr>
          <w:lang w:val="bg-BG"/>
        </w:rPr>
        <w:tab/>
      </w:r>
      <w:r w:rsidRPr="00C775E5">
        <w:rPr>
          <w:lang w:val="bg-BG"/>
        </w:rPr>
        <w:t>Технически характеристики</w:t>
      </w:r>
      <w:r>
        <w:rPr>
          <w:lang w:val="bg-BG"/>
        </w:rPr>
        <w:t>:</w:t>
      </w:r>
    </w:p>
    <w:p w:rsidR="00FD1E44" w:rsidRPr="00C775E5" w:rsidRDefault="00FD1E44" w:rsidP="00FD1E44">
      <w:pPr>
        <w:tabs>
          <w:tab w:val="left" w:pos="1260"/>
        </w:tabs>
        <w:ind w:left="3588"/>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5141"/>
      </w:tblGrid>
      <w:tr w:rsidR="00FD1E44" w:rsidRPr="00C775E5" w:rsidTr="00FD1E44">
        <w:tc>
          <w:tcPr>
            <w:tcW w:w="4606" w:type="dxa"/>
          </w:tcPr>
          <w:p w:rsidR="00FD1E44" w:rsidRPr="00C775E5" w:rsidRDefault="00FD1E44" w:rsidP="00FD1E44">
            <w:pPr>
              <w:jc w:val="both"/>
              <w:rPr>
                <w:lang w:val="bg-BG"/>
              </w:rPr>
            </w:pPr>
            <w:r w:rsidRPr="007854B5">
              <w:rPr>
                <w:lang w:val="bg-BG"/>
              </w:rPr>
              <w:t>Диапазон на измерваните скорости:</w:t>
            </w:r>
          </w:p>
        </w:tc>
        <w:tc>
          <w:tcPr>
            <w:tcW w:w="5141" w:type="dxa"/>
          </w:tcPr>
          <w:p w:rsidR="00FD1E44" w:rsidRPr="00C775E5" w:rsidRDefault="00FD1E44" w:rsidP="00FD1E44">
            <w:pPr>
              <w:jc w:val="both"/>
              <w:rPr>
                <w:lang w:val="bg-BG"/>
              </w:rPr>
            </w:pPr>
            <w:r w:rsidRPr="007854B5">
              <w:rPr>
                <w:lang w:val="bg-BG"/>
              </w:rPr>
              <w:t>Мин. ≤ 1400 м/сек и Макс. ≥ 1600 м/сек</w:t>
            </w:r>
          </w:p>
        </w:tc>
      </w:tr>
      <w:tr w:rsidR="00FD1E44" w:rsidRPr="00C775E5" w:rsidTr="00FD1E44">
        <w:tc>
          <w:tcPr>
            <w:tcW w:w="4606" w:type="dxa"/>
          </w:tcPr>
          <w:p w:rsidR="00FD1E44" w:rsidRPr="00C775E5" w:rsidRDefault="00FD1E44" w:rsidP="00FD1E44">
            <w:pPr>
              <w:jc w:val="both"/>
              <w:rPr>
                <w:lang w:val="bg-BG"/>
              </w:rPr>
            </w:pPr>
            <w:r w:rsidRPr="007854B5">
              <w:rPr>
                <w:lang w:val="bg-BG"/>
              </w:rPr>
              <w:t>Резолюция</w:t>
            </w:r>
            <w:r>
              <w:rPr>
                <w:lang w:val="bg-BG"/>
              </w:rPr>
              <w:t>:</w:t>
            </w:r>
          </w:p>
        </w:tc>
        <w:tc>
          <w:tcPr>
            <w:tcW w:w="5141" w:type="dxa"/>
          </w:tcPr>
          <w:p w:rsidR="00FD1E44" w:rsidRPr="00C775E5" w:rsidRDefault="00FD1E44" w:rsidP="00FD1E44">
            <w:pPr>
              <w:jc w:val="both"/>
              <w:rPr>
                <w:lang w:val="bg-BG"/>
              </w:rPr>
            </w:pPr>
            <w:r w:rsidRPr="007854B5">
              <w:rPr>
                <w:lang w:val="bg-BG"/>
              </w:rPr>
              <w:t>0.01 м/сек или по-добра</w:t>
            </w:r>
          </w:p>
        </w:tc>
      </w:tr>
      <w:tr w:rsidR="00FD1E44" w:rsidRPr="00C775E5" w:rsidTr="00FD1E44">
        <w:tc>
          <w:tcPr>
            <w:tcW w:w="4606" w:type="dxa"/>
          </w:tcPr>
          <w:p w:rsidR="00FD1E44" w:rsidRPr="00C775E5" w:rsidRDefault="00FD1E44" w:rsidP="00FD1E44">
            <w:pPr>
              <w:jc w:val="both"/>
              <w:rPr>
                <w:lang w:val="bg-BG"/>
              </w:rPr>
            </w:pPr>
            <w:r w:rsidRPr="007854B5">
              <w:rPr>
                <w:lang w:val="bg-BG"/>
              </w:rPr>
              <w:t>Честота проби</w:t>
            </w:r>
          </w:p>
        </w:tc>
        <w:tc>
          <w:tcPr>
            <w:tcW w:w="5141" w:type="dxa"/>
          </w:tcPr>
          <w:p w:rsidR="00FD1E44" w:rsidRPr="00C775E5" w:rsidRDefault="00FD1E44" w:rsidP="00FD1E44">
            <w:pPr>
              <w:jc w:val="both"/>
              <w:rPr>
                <w:lang w:val="bg-BG"/>
              </w:rPr>
            </w:pPr>
            <w:r w:rsidRPr="007854B5">
              <w:rPr>
                <w:lang w:val="bg-BG"/>
              </w:rPr>
              <w:t>20 Hz или по-добра</w:t>
            </w:r>
          </w:p>
        </w:tc>
      </w:tr>
      <w:tr w:rsidR="00FD1E44" w:rsidRPr="00C775E5" w:rsidTr="00FD1E44">
        <w:tc>
          <w:tcPr>
            <w:tcW w:w="4606" w:type="dxa"/>
          </w:tcPr>
          <w:p w:rsidR="00FD1E44" w:rsidRPr="00C775E5" w:rsidRDefault="00FD1E44" w:rsidP="00FD1E44">
            <w:pPr>
              <w:jc w:val="both"/>
              <w:rPr>
                <w:lang w:val="bg-BG"/>
              </w:rPr>
            </w:pPr>
            <w:r w:rsidRPr="00C775E5">
              <w:rPr>
                <w:lang w:val="bg-BG"/>
              </w:rPr>
              <w:t>Точност на измерване на скоростта на звука:</w:t>
            </w:r>
          </w:p>
        </w:tc>
        <w:tc>
          <w:tcPr>
            <w:tcW w:w="5141" w:type="dxa"/>
          </w:tcPr>
          <w:p w:rsidR="00FD1E44" w:rsidRPr="00C775E5" w:rsidRDefault="00FD1E44" w:rsidP="00FD1E44">
            <w:pPr>
              <w:jc w:val="both"/>
              <w:rPr>
                <w:lang w:val="bg-BG"/>
              </w:rPr>
            </w:pPr>
            <w:r w:rsidRPr="007854B5">
              <w:rPr>
                <w:lang w:val="bg-BG"/>
              </w:rPr>
              <w:t>± 0.05 м/сек или по-добра</w:t>
            </w:r>
          </w:p>
        </w:tc>
      </w:tr>
      <w:tr w:rsidR="00FD1E44" w:rsidRPr="00C775E5" w:rsidTr="00FD1E44">
        <w:trPr>
          <w:trHeight w:val="242"/>
        </w:trPr>
        <w:tc>
          <w:tcPr>
            <w:tcW w:w="4606" w:type="dxa"/>
          </w:tcPr>
          <w:p w:rsidR="00FD1E44" w:rsidRPr="00C775E5" w:rsidRDefault="00FD1E44" w:rsidP="00FD1E44">
            <w:pPr>
              <w:jc w:val="both"/>
              <w:rPr>
                <w:lang w:val="bg-BG"/>
              </w:rPr>
            </w:pPr>
            <w:r w:rsidRPr="007854B5">
              <w:rPr>
                <w:lang w:val="bg-BG"/>
              </w:rPr>
              <w:t>Монтаж</w:t>
            </w:r>
          </w:p>
        </w:tc>
        <w:tc>
          <w:tcPr>
            <w:tcW w:w="5141" w:type="dxa"/>
          </w:tcPr>
          <w:p w:rsidR="00FD1E44" w:rsidRPr="007854B5" w:rsidRDefault="00FD1E44" w:rsidP="00FD1E44">
            <w:pPr>
              <w:jc w:val="both"/>
              <w:rPr>
                <w:lang w:val="bg-BG"/>
              </w:rPr>
            </w:pPr>
            <w:r w:rsidRPr="007854B5">
              <w:rPr>
                <w:lang w:val="bg-BG"/>
              </w:rPr>
              <w:t>В непосредствена близост до главата на МЛЕ</w:t>
            </w:r>
          </w:p>
        </w:tc>
      </w:tr>
    </w:tbl>
    <w:p w:rsidR="00FD1E44" w:rsidRDefault="00FD1E44" w:rsidP="00FD1E44">
      <w:pPr>
        <w:ind w:left="1134"/>
        <w:jc w:val="both"/>
        <w:rPr>
          <w:b/>
          <w:lang w:val="bg-BG"/>
        </w:rPr>
      </w:pPr>
    </w:p>
    <w:p w:rsidR="00FD1E44" w:rsidRPr="007854B5" w:rsidRDefault="00FD1E44" w:rsidP="00BD1F8A">
      <w:pPr>
        <w:numPr>
          <w:ilvl w:val="2"/>
          <w:numId w:val="27"/>
        </w:numPr>
        <w:tabs>
          <w:tab w:val="clear" w:pos="2868"/>
          <w:tab w:val="num" w:pos="1080"/>
        </w:tabs>
        <w:ind w:left="1134" w:hanging="414"/>
        <w:jc w:val="both"/>
        <w:rPr>
          <w:b/>
          <w:lang w:val="bg-BG"/>
        </w:rPr>
      </w:pPr>
      <w:r w:rsidRPr="007854B5">
        <w:rPr>
          <w:b/>
          <w:spacing w:val="-2"/>
          <w:w w:val="110"/>
        </w:rPr>
        <w:t>Инерциална навигационна система със сензор за д</w:t>
      </w:r>
      <w:r w:rsidRPr="007854B5">
        <w:rPr>
          <w:b/>
          <w:spacing w:val="-1"/>
          <w:w w:val="110"/>
        </w:rPr>
        <w:t>ви</w:t>
      </w:r>
      <w:r w:rsidRPr="007854B5">
        <w:rPr>
          <w:b/>
          <w:spacing w:val="-2"/>
          <w:w w:val="110"/>
        </w:rPr>
        <w:t>же</w:t>
      </w:r>
      <w:r w:rsidRPr="007854B5">
        <w:rPr>
          <w:b/>
          <w:spacing w:val="-1"/>
          <w:w w:val="110"/>
        </w:rPr>
        <w:t>ние</w:t>
      </w:r>
    </w:p>
    <w:p w:rsidR="00FD1E44" w:rsidRPr="000621ED" w:rsidRDefault="00FD1E44" w:rsidP="00BD1F8A">
      <w:pPr>
        <w:numPr>
          <w:ilvl w:val="2"/>
          <w:numId w:val="28"/>
        </w:numPr>
        <w:tabs>
          <w:tab w:val="left" w:pos="1260"/>
        </w:tabs>
        <w:ind w:hanging="1788"/>
        <w:jc w:val="both"/>
        <w:rPr>
          <w:lang w:val="bg-BG"/>
        </w:rPr>
      </w:pPr>
      <w:r w:rsidRPr="000621ED">
        <w:rPr>
          <w:lang w:val="bg-BG"/>
        </w:rPr>
        <w:t>Обща част</w:t>
      </w:r>
    </w:p>
    <w:p w:rsidR="00FD1E44" w:rsidRPr="007854B5" w:rsidRDefault="00FD1E44" w:rsidP="00EC77B1">
      <w:pPr>
        <w:tabs>
          <w:tab w:val="left" w:pos="1260"/>
        </w:tabs>
        <w:jc w:val="both"/>
        <w:rPr>
          <w:lang w:val="bg-BG"/>
        </w:rPr>
      </w:pPr>
      <w:r w:rsidRPr="007854B5">
        <w:t xml:space="preserve">Инерциалната навигационна система със сензор </w:t>
      </w:r>
      <w:r w:rsidRPr="007854B5">
        <w:rPr>
          <w:b/>
          <w:spacing w:val="-2"/>
          <w:w w:val="110"/>
        </w:rPr>
        <w:t xml:space="preserve">за </w:t>
      </w:r>
      <w:r w:rsidRPr="007854B5">
        <w:rPr>
          <w:spacing w:val="-2"/>
          <w:w w:val="110"/>
        </w:rPr>
        <w:t>д</w:t>
      </w:r>
      <w:r w:rsidRPr="007854B5">
        <w:rPr>
          <w:spacing w:val="-1"/>
          <w:w w:val="110"/>
        </w:rPr>
        <w:t>ви</w:t>
      </w:r>
      <w:r w:rsidRPr="007854B5">
        <w:rPr>
          <w:spacing w:val="-2"/>
          <w:w w:val="110"/>
        </w:rPr>
        <w:t>же</w:t>
      </w:r>
      <w:r w:rsidRPr="007854B5">
        <w:rPr>
          <w:spacing w:val="-1"/>
          <w:w w:val="110"/>
        </w:rPr>
        <w:t>ние</w:t>
      </w:r>
      <w:r w:rsidRPr="007854B5">
        <w:t xml:space="preserve"> да може да извършва измервания на направлението, позицията, по хоризонтала и вертикала движения на кораба</w:t>
      </w:r>
      <w:r>
        <w:t xml:space="preserve"> с и без</w:t>
      </w:r>
      <w:r w:rsidRPr="007854B5">
        <w:t>помощта на RTK корекции</w:t>
      </w:r>
      <w:r w:rsidR="00EC77B1">
        <w:rPr>
          <w:lang w:val="bg-BG"/>
        </w:rPr>
        <w:t>.</w:t>
      </w:r>
    </w:p>
    <w:p w:rsidR="00FD1E44" w:rsidRPr="00AA76F4" w:rsidRDefault="00FD1E44" w:rsidP="00FD1E44">
      <w:pPr>
        <w:jc w:val="both"/>
        <w:rPr>
          <w:lang w:val="bg-BG"/>
        </w:rPr>
      </w:pPr>
      <w:r>
        <w:rPr>
          <w:lang w:val="bg-BG"/>
        </w:rPr>
        <w:tab/>
      </w:r>
    </w:p>
    <w:p w:rsidR="00FD1E44" w:rsidRPr="00886A8E" w:rsidRDefault="00FD1E44" w:rsidP="00BD1F8A">
      <w:pPr>
        <w:numPr>
          <w:ilvl w:val="2"/>
          <w:numId w:val="28"/>
        </w:numPr>
        <w:tabs>
          <w:tab w:val="left" w:pos="1260"/>
        </w:tabs>
        <w:ind w:hanging="1788"/>
        <w:jc w:val="both"/>
        <w:rPr>
          <w:lang w:val="bg-BG"/>
        </w:rPr>
      </w:pPr>
      <w:r>
        <w:rPr>
          <w:lang w:val="bg-BG"/>
        </w:rPr>
        <w:t>Технически характеристики</w:t>
      </w:r>
    </w:p>
    <w:p w:rsidR="00FD1E44" w:rsidRPr="00E45948" w:rsidRDefault="00FD1E44" w:rsidP="00FD1E44">
      <w:pPr>
        <w:tabs>
          <w:tab w:val="left" w:pos="1260"/>
        </w:tabs>
        <w:ind w:left="2868"/>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5141"/>
      </w:tblGrid>
      <w:tr w:rsidR="00FD1E44" w:rsidRPr="00AA76F4" w:rsidTr="00FD1E44">
        <w:tc>
          <w:tcPr>
            <w:tcW w:w="4606" w:type="dxa"/>
          </w:tcPr>
          <w:p w:rsidR="00FD1E44" w:rsidRPr="00AA76F4" w:rsidRDefault="00FD1E44" w:rsidP="00FD1E44">
            <w:pPr>
              <w:jc w:val="both"/>
              <w:rPr>
                <w:lang w:val="bg-BG"/>
              </w:rPr>
            </w:pPr>
            <w:r w:rsidRPr="00AA4F2A">
              <w:rPr>
                <w:spacing w:val="-1"/>
                <w:w w:val="110"/>
              </w:rPr>
              <w:t xml:space="preserve">Точност на </w:t>
            </w:r>
            <w:r w:rsidRPr="0014399F">
              <w:t>измерване</w:t>
            </w:r>
            <w:r w:rsidRPr="0014399F">
              <w:rPr>
                <w:spacing w:val="-1"/>
                <w:w w:val="110"/>
              </w:rPr>
              <w:t xml:space="preserve"> позиция</w:t>
            </w:r>
          </w:p>
        </w:tc>
        <w:tc>
          <w:tcPr>
            <w:tcW w:w="5141" w:type="dxa"/>
          </w:tcPr>
          <w:p w:rsidR="00FD1E44" w:rsidRPr="007854B5" w:rsidRDefault="00FD1E44" w:rsidP="00FD1E44">
            <w:pPr>
              <w:rPr>
                <w:lang w:val="bg-BG"/>
              </w:rPr>
            </w:pPr>
            <w:r w:rsidRPr="007854B5">
              <w:rPr>
                <w:lang w:val="en-GB"/>
              </w:rPr>
              <w:t xml:space="preserve">DGPS: 0,5-2 </w:t>
            </w:r>
            <w:r w:rsidRPr="007854B5">
              <w:rPr>
                <w:lang w:val="bg-BG"/>
              </w:rPr>
              <w:t>м</w:t>
            </w:r>
            <w:r w:rsidRPr="007854B5">
              <w:rPr>
                <w:lang w:val="en-GB"/>
              </w:rPr>
              <w:br/>
              <w:t>RTK</w:t>
            </w:r>
            <w:r w:rsidRPr="0014399F">
              <w:rPr>
                <w:lang w:val="en-GB"/>
              </w:rPr>
              <w:t xml:space="preserve">: </w:t>
            </w:r>
            <w:r w:rsidRPr="0014399F">
              <w:t>хоризонтал</w:t>
            </w:r>
            <w:r w:rsidRPr="0014399F">
              <w:rPr>
                <w:lang w:val="en-GB"/>
              </w:rPr>
              <w:t xml:space="preserve"> +/- (8 mm +1 ppm x baseline length)</w:t>
            </w:r>
          </w:p>
          <w:p w:rsidR="00FD1E44" w:rsidRPr="00AA76F4" w:rsidRDefault="00FD1E44" w:rsidP="00FD1E44">
            <w:pPr>
              <w:jc w:val="both"/>
              <w:rPr>
                <w:lang w:val="bg-BG"/>
              </w:rPr>
            </w:pPr>
            <w:r w:rsidRPr="0014399F">
              <w:t xml:space="preserve">вертикал </w:t>
            </w:r>
            <w:r w:rsidRPr="0014399F">
              <w:rPr>
                <w:lang w:val="en-GB"/>
              </w:rPr>
              <w:t xml:space="preserve"> +/- (15 mm +1 ppm x baseline length)</w:t>
            </w:r>
          </w:p>
        </w:tc>
      </w:tr>
      <w:tr w:rsidR="00FD1E44" w:rsidRPr="00AA76F4" w:rsidTr="00FD1E44">
        <w:tc>
          <w:tcPr>
            <w:tcW w:w="4606" w:type="dxa"/>
          </w:tcPr>
          <w:p w:rsidR="00FD1E44" w:rsidRPr="00AA76F4" w:rsidRDefault="00FD1E44" w:rsidP="00FD1E44">
            <w:pPr>
              <w:jc w:val="both"/>
              <w:rPr>
                <w:lang w:val="bg-BG"/>
              </w:rPr>
            </w:pPr>
            <w:r w:rsidRPr="00AA76F4">
              <w:rPr>
                <w:lang w:val="bg-BG"/>
              </w:rPr>
              <w:t>Точност на измерване на направлението:</w:t>
            </w:r>
          </w:p>
        </w:tc>
        <w:tc>
          <w:tcPr>
            <w:tcW w:w="5141" w:type="dxa"/>
          </w:tcPr>
          <w:p w:rsidR="00FD1E44" w:rsidRPr="007854B5" w:rsidRDefault="00FD1E44" w:rsidP="00FD1E44">
            <w:pPr>
              <w:jc w:val="both"/>
              <w:rPr>
                <w:lang w:val="bg-BG"/>
              </w:rPr>
            </w:pPr>
            <w:r w:rsidRPr="007854B5">
              <w:rPr>
                <w:snapToGrid w:val="0"/>
                <w:lang w:val="bg-BG"/>
              </w:rPr>
              <w:t>≤0.1°</w:t>
            </w:r>
          </w:p>
        </w:tc>
      </w:tr>
      <w:tr w:rsidR="00FD1E44" w:rsidRPr="00AA76F4" w:rsidTr="00FD1E44">
        <w:tc>
          <w:tcPr>
            <w:tcW w:w="4606" w:type="dxa"/>
          </w:tcPr>
          <w:p w:rsidR="00FD1E44" w:rsidRPr="00AA76F4" w:rsidRDefault="00FD1E44" w:rsidP="00FD1E44">
            <w:pPr>
              <w:jc w:val="both"/>
              <w:rPr>
                <w:lang w:val="bg-BG"/>
              </w:rPr>
            </w:pPr>
            <w:r w:rsidRPr="00AA76F4">
              <w:rPr>
                <w:lang w:val="bg-BG"/>
              </w:rPr>
              <w:t>Точност на измерване на крен и диферент:</w:t>
            </w:r>
          </w:p>
        </w:tc>
        <w:tc>
          <w:tcPr>
            <w:tcW w:w="5141" w:type="dxa"/>
          </w:tcPr>
          <w:p w:rsidR="00FD1E44" w:rsidRPr="007854B5" w:rsidRDefault="00FD1E44" w:rsidP="00FD1E44">
            <w:pPr>
              <w:jc w:val="both"/>
              <w:rPr>
                <w:lang w:val="bg-BG"/>
              </w:rPr>
            </w:pPr>
            <w:r w:rsidRPr="007854B5">
              <w:rPr>
                <w:snapToGrid w:val="0"/>
                <w:lang w:val="bg-BG"/>
              </w:rPr>
              <w:t>≤0.05°</w:t>
            </w:r>
          </w:p>
        </w:tc>
      </w:tr>
      <w:tr w:rsidR="00FD1E44" w:rsidRPr="00B04F56" w:rsidTr="00FD1E44">
        <w:tc>
          <w:tcPr>
            <w:tcW w:w="4606" w:type="dxa"/>
          </w:tcPr>
          <w:p w:rsidR="00FD1E44" w:rsidRPr="00AA76F4" w:rsidRDefault="00FD1E44" w:rsidP="00FD1E44">
            <w:pPr>
              <w:jc w:val="both"/>
              <w:rPr>
                <w:lang w:val="bg-BG"/>
              </w:rPr>
            </w:pPr>
            <w:r w:rsidRPr="00AA76F4">
              <w:rPr>
                <w:lang w:val="bg-BG"/>
              </w:rPr>
              <w:t xml:space="preserve">Точност на измерване на </w:t>
            </w:r>
            <w:r>
              <w:rPr>
                <w:lang w:val="bg-BG"/>
              </w:rPr>
              <w:t xml:space="preserve">вертикални  движения </w:t>
            </w:r>
            <w:r w:rsidRPr="00AA76F4">
              <w:rPr>
                <w:lang w:val="bg-BG"/>
              </w:rPr>
              <w:t>:</w:t>
            </w:r>
          </w:p>
        </w:tc>
        <w:tc>
          <w:tcPr>
            <w:tcW w:w="5141" w:type="dxa"/>
          </w:tcPr>
          <w:p w:rsidR="00FD1E44" w:rsidRPr="007854B5" w:rsidRDefault="00FD1E44" w:rsidP="00FD1E44">
            <w:pPr>
              <w:jc w:val="both"/>
              <w:rPr>
                <w:lang w:val="bg-BG"/>
              </w:rPr>
            </w:pPr>
            <w:r w:rsidRPr="007854B5">
              <w:rPr>
                <w:lang w:val="bg-BG"/>
              </w:rPr>
              <w:t>Не по-лоша от 5см или 5% от измерването (което е по- голяма величина) в реално време и със забавяне 2 см или 2% от измерването (което е по- голяма величина)</w:t>
            </w:r>
          </w:p>
        </w:tc>
      </w:tr>
      <w:tr w:rsidR="00FD1E44" w:rsidRPr="00B04F56" w:rsidTr="00FD1E44">
        <w:tc>
          <w:tcPr>
            <w:tcW w:w="4606" w:type="dxa"/>
          </w:tcPr>
          <w:p w:rsidR="00FD1E44" w:rsidRPr="00AA76F4" w:rsidRDefault="00FD1E44" w:rsidP="00FD1E44">
            <w:pPr>
              <w:jc w:val="both"/>
              <w:rPr>
                <w:lang w:val="bg-BG"/>
              </w:rPr>
            </w:pPr>
            <w:r w:rsidRPr="007854B5">
              <w:rPr>
                <w:lang w:val="sv-SE"/>
              </w:rPr>
              <w:t>Размери/тегло</w:t>
            </w:r>
          </w:p>
        </w:tc>
        <w:tc>
          <w:tcPr>
            <w:tcW w:w="5141" w:type="dxa"/>
          </w:tcPr>
          <w:p w:rsidR="00FD1E44" w:rsidRPr="0014399F" w:rsidRDefault="00FD1E44" w:rsidP="00FD1E44">
            <w:pPr>
              <w:pStyle w:val="ListParagraph"/>
              <w:ind w:left="0"/>
              <w:jc w:val="both"/>
            </w:pPr>
            <w:r w:rsidRPr="0014399F">
              <w:t xml:space="preserve">Подводна част: </w:t>
            </w:r>
            <w:r w:rsidRPr="0014399F">
              <w:rPr>
                <w:lang w:val="en-GB"/>
              </w:rPr>
              <w:t>≤150</w:t>
            </w:r>
            <w:r w:rsidRPr="0014399F">
              <w:t xml:space="preserve"> мм</w:t>
            </w:r>
            <w:r w:rsidRPr="0014399F">
              <w:rPr>
                <w:lang w:val="en-GB"/>
              </w:rPr>
              <w:t xml:space="preserve"> (</w:t>
            </w:r>
            <w:r w:rsidRPr="0014399F">
              <w:t>Дължина</w:t>
            </w:r>
            <w:r w:rsidRPr="0014399F">
              <w:rPr>
                <w:lang w:val="en-GB"/>
              </w:rPr>
              <w:t>)</w:t>
            </w:r>
            <w:r w:rsidRPr="0014399F">
              <w:t>;</w:t>
            </w:r>
            <w:r w:rsidRPr="0014399F">
              <w:rPr>
                <w:lang w:val="en-GB"/>
              </w:rPr>
              <w:t xml:space="preserve"> ≤ 150</w:t>
            </w:r>
            <w:r w:rsidRPr="0014399F">
              <w:t xml:space="preserve"> мм</w:t>
            </w:r>
            <w:r w:rsidRPr="0014399F">
              <w:rPr>
                <w:lang w:val="en-GB"/>
              </w:rPr>
              <w:t xml:space="preserve"> (</w:t>
            </w:r>
            <w:r w:rsidRPr="0014399F">
              <w:t>Ширина</w:t>
            </w:r>
            <w:r w:rsidRPr="0014399F">
              <w:rPr>
                <w:lang w:val="en-GB"/>
              </w:rPr>
              <w:t>)</w:t>
            </w:r>
            <w:r w:rsidRPr="0014399F">
              <w:t>;</w:t>
            </w:r>
            <w:r w:rsidRPr="0014399F">
              <w:rPr>
                <w:lang w:val="en-GB"/>
              </w:rPr>
              <w:t xml:space="preserve"> ≤ 100</w:t>
            </w:r>
            <w:r w:rsidRPr="0014399F">
              <w:t xml:space="preserve"> мм</w:t>
            </w:r>
            <w:r w:rsidRPr="0014399F">
              <w:rPr>
                <w:lang w:val="en-GB"/>
              </w:rPr>
              <w:t xml:space="preserve"> (</w:t>
            </w:r>
            <w:r w:rsidRPr="0014399F">
              <w:t>Височина</w:t>
            </w:r>
            <w:r w:rsidRPr="0014399F">
              <w:rPr>
                <w:lang w:val="en-GB"/>
              </w:rPr>
              <w:t>) /</w:t>
            </w:r>
            <w:r w:rsidRPr="0014399F">
              <w:t xml:space="preserve"> ≤3кг. (на сухо)</w:t>
            </w:r>
          </w:p>
          <w:p w:rsidR="00FD1E44" w:rsidRPr="007854B5" w:rsidRDefault="00FD1E44" w:rsidP="00FD1E44">
            <w:pPr>
              <w:jc w:val="both"/>
              <w:rPr>
                <w:lang w:val="bg-BG"/>
              </w:rPr>
            </w:pPr>
            <w:r w:rsidRPr="0014399F">
              <w:t>Надводна част: Интегрирана в корпуса на процесора на МЛЕ</w:t>
            </w:r>
          </w:p>
        </w:tc>
      </w:tr>
      <w:tr w:rsidR="00FD1E44" w:rsidRPr="00B04F56" w:rsidTr="00FD1E44">
        <w:tc>
          <w:tcPr>
            <w:tcW w:w="4606" w:type="dxa"/>
          </w:tcPr>
          <w:p w:rsidR="00FD1E44" w:rsidRPr="007854B5" w:rsidRDefault="00FD1E44" w:rsidP="00FD1E44">
            <w:pPr>
              <w:jc w:val="both"/>
              <w:rPr>
                <w:lang w:val="sv-SE"/>
              </w:rPr>
            </w:pPr>
            <w:r w:rsidRPr="00AA4F2A">
              <w:rPr>
                <w:spacing w:val="-1"/>
              </w:rPr>
              <w:t>Софтуер</w:t>
            </w:r>
          </w:p>
        </w:tc>
        <w:tc>
          <w:tcPr>
            <w:tcW w:w="5141" w:type="dxa"/>
          </w:tcPr>
          <w:p w:rsidR="00FD1E44" w:rsidRPr="0014399F" w:rsidRDefault="00FD1E44" w:rsidP="00FD1E44">
            <w:pPr>
              <w:pStyle w:val="ListParagraph"/>
              <w:ind w:left="0"/>
              <w:jc w:val="both"/>
            </w:pPr>
            <w:r w:rsidRPr="0014399F">
              <w:t>Да се достави със съответният софтуер за наблюдение и управление на системата</w:t>
            </w:r>
          </w:p>
        </w:tc>
      </w:tr>
    </w:tbl>
    <w:p w:rsidR="00FD1E44" w:rsidRPr="00AA76F4" w:rsidRDefault="00FD1E44" w:rsidP="00FD1E44">
      <w:pPr>
        <w:jc w:val="both"/>
        <w:rPr>
          <w:lang w:val="bg-BG"/>
        </w:rPr>
      </w:pPr>
    </w:p>
    <w:p w:rsidR="00FD1E44" w:rsidRDefault="00FD1E44" w:rsidP="00FD1E44">
      <w:pPr>
        <w:jc w:val="both"/>
        <w:rPr>
          <w:lang w:val="bg-BG"/>
        </w:rPr>
      </w:pPr>
    </w:p>
    <w:p w:rsidR="00FD1E44" w:rsidRDefault="00FD1E44" w:rsidP="00FD1E44">
      <w:pPr>
        <w:jc w:val="both"/>
        <w:rPr>
          <w:lang w:val="bg-BG"/>
        </w:rPr>
      </w:pPr>
    </w:p>
    <w:p w:rsidR="00FD1E44" w:rsidRDefault="00FD1E44" w:rsidP="00FD1E44">
      <w:pPr>
        <w:jc w:val="both"/>
        <w:rPr>
          <w:b/>
          <w:lang w:val="bg-BG"/>
        </w:rPr>
      </w:pPr>
      <w:r>
        <w:rPr>
          <w:b/>
          <w:lang w:val="bg-BG"/>
        </w:rPr>
        <w:tab/>
      </w:r>
      <w:r w:rsidRPr="00271274">
        <w:rPr>
          <w:b/>
          <w:lang w:val="bg-BG"/>
        </w:rPr>
        <w:t>Прибор за измерване на скоростта на звука във водната колона</w:t>
      </w:r>
    </w:p>
    <w:p w:rsidR="00FD1E44" w:rsidRPr="000621ED" w:rsidRDefault="00FD1E44" w:rsidP="00BD1F8A">
      <w:pPr>
        <w:numPr>
          <w:ilvl w:val="2"/>
          <w:numId w:val="28"/>
        </w:numPr>
        <w:tabs>
          <w:tab w:val="left" w:pos="1260"/>
        </w:tabs>
        <w:ind w:hanging="1788"/>
        <w:jc w:val="both"/>
        <w:rPr>
          <w:lang w:val="bg-BG"/>
        </w:rPr>
      </w:pPr>
      <w:r w:rsidRPr="000621ED">
        <w:rPr>
          <w:lang w:val="bg-BG"/>
        </w:rPr>
        <w:t>Обща част</w:t>
      </w:r>
    </w:p>
    <w:p w:rsidR="00FD1E44" w:rsidRDefault="00FD1E44" w:rsidP="00EC77B1">
      <w:pPr>
        <w:jc w:val="both"/>
        <w:rPr>
          <w:snapToGrid w:val="0"/>
          <w:lang w:val="bg-BG"/>
        </w:rPr>
      </w:pPr>
      <w:r w:rsidRPr="007854B5">
        <w:rPr>
          <w:snapToGrid w:val="0"/>
          <w:lang w:val="bg-BG"/>
        </w:rPr>
        <w:t xml:space="preserve">Приборът да бъде изработен от материали, устойчиви на корозия. Да се достави с въже за спускане на прибора на дълбочини до </w:t>
      </w:r>
      <w:r w:rsidRPr="007854B5">
        <w:rPr>
          <w:snapToGrid w:val="0"/>
        </w:rPr>
        <w:t>50</w:t>
      </w:r>
      <w:r w:rsidRPr="007854B5">
        <w:rPr>
          <w:snapToGrid w:val="0"/>
          <w:lang w:val="bg-BG"/>
        </w:rPr>
        <w:t xml:space="preserve"> м.</w:t>
      </w:r>
    </w:p>
    <w:p w:rsidR="00FD1E44" w:rsidRDefault="00FD1E44" w:rsidP="00FD1E44">
      <w:pPr>
        <w:jc w:val="both"/>
        <w:rPr>
          <w:snapToGrid w:val="0"/>
          <w:lang w:val="bg-BG"/>
        </w:rPr>
      </w:pPr>
    </w:p>
    <w:p w:rsidR="00FD1E44" w:rsidRPr="00AA76F4" w:rsidRDefault="00FD1E44" w:rsidP="00FD1E44">
      <w:pPr>
        <w:jc w:val="both"/>
        <w:rPr>
          <w:lang w:val="bg-BG"/>
        </w:rPr>
      </w:pPr>
      <w:r>
        <w:rPr>
          <w:snapToGrid w:val="0"/>
          <w:lang w:val="bg-BG"/>
        </w:rPr>
        <w:tab/>
      </w:r>
    </w:p>
    <w:tbl>
      <w:tblPr>
        <w:tblpPr w:leftFromText="180" w:rightFromText="180" w:vertAnchor="text" w:tblpY="1"/>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64"/>
        <w:gridCol w:w="5245"/>
      </w:tblGrid>
      <w:tr w:rsidR="00FD1E44" w:rsidRPr="007854B5" w:rsidTr="00FD1E44">
        <w:tc>
          <w:tcPr>
            <w:tcW w:w="4564" w:type="dxa"/>
          </w:tcPr>
          <w:p w:rsidR="00FD1E44" w:rsidRPr="007854B5" w:rsidRDefault="00FD1E44" w:rsidP="00FD1E44">
            <w:pPr>
              <w:rPr>
                <w:lang w:val="bg-BG"/>
              </w:rPr>
            </w:pPr>
            <w:r w:rsidRPr="007854B5">
              <w:rPr>
                <w:lang w:val="bg-BG"/>
              </w:rPr>
              <w:t>Обхват на измерваните скорости</w:t>
            </w:r>
          </w:p>
        </w:tc>
        <w:tc>
          <w:tcPr>
            <w:tcW w:w="5245" w:type="dxa"/>
          </w:tcPr>
          <w:p w:rsidR="00FD1E44" w:rsidRPr="007854B5" w:rsidRDefault="00FD1E44" w:rsidP="00FD1E44">
            <w:pPr>
              <w:jc w:val="both"/>
              <w:rPr>
                <w:lang w:val="bg-BG"/>
              </w:rPr>
            </w:pPr>
            <w:r w:rsidRPr="007854B5">
              <w:rPr>
                <w:lang w:val="bg-BG"/>
              </w:rPr>
              <w:t>Мин. ≤ 1400 м/сек; Макс. ≥ 1600 м/сек</w:t>
            </w:r>
          </w:p>
        </w:tc>
      </w:tr>
      <w:tr w:rsidR="00FD1E44" w:rsidRPr="007854B5" w:rsidTr="00FD1E44">
        <w:tc>
          <w:tcPr>
            <w:tcW w:w="4564" w:type="dxa"/>
          </w:tcPr>
          <w:p w:rsidR="00FD1E44" w:rsidRPr="007854B5" w:rsidRDefault="00FD1E44" w:rsidP="00FD1E44">
            <w:pPr>
              <w:rPr>
                <w:lang w:val="bg-BG"/>
              </w:rPr>
            </w:pPr>
            <w:r w:rsidRPr="007854B5">
              <w:rPr>
                <w:lang w:val="bg-BG"/>
              </w:rPr>
              <w:t>Точност на измерване на скоростта на звука:</w:t>
            </w:r>
          </w:p>
        </w:tc>
        <w:tc>
          <w:tcPr>
            <w:tcW w:w="5245" w:type="dxa"/>
          </w:tcPr>
          <w:p w:rsidR="00FD1E44" w:rsidRPr="007854B5" w:rsidRDefault="00FD1E44" w:rsidP="00FD1E44">
            <w:pPr>
              <w:jc w:val="both"/>
              <w:rPr>
                <w:lang w:val="bg-BG"/>
              </w:rPr>
            </w:pPr>
            <w:r w:rsidRPr="007854B5">
              <w:t>± 0.5 m/sec</w:t>
            </w:r>
            <w:r w:rsidRPr="007854B5">
              <w:rPr>
                <w:lang w:val="bg-BG"/>
              </w:rPr>
              <w:t xml:space="preserve"> или по-добра </w:t>
            </w:r>
          </w:p>
        </w:tc>
      </w:tr>
      <w:tr w:rsidR="00FD1E44" w:rsidRPr="007854B5" w:rsidTr="00FD1E44">
        <w:tc>
          <w:tcPr>
            <w:tcW w:w="4564" w:type="dxa"/>
          </w:tcPr>
          <w:p w:rsidR="00FD1E44" w:rsidRPr="007854B5" w:rsidRDefault="00FD1E44" w:rsidP="00FD1E44">
            <w:pPr>
              <w:rPr>
                <w:lang w:val="bg-BG"/>
              </w:rPr>
            </w:pPr>
            <w:r w:rsidRPr="007854B5">
              <w:rPr>
                <w:lang w:val="bg-BG"/>
              </w:rPr>
              <w:t>Диапазон на измерване на температурата на водата</w:t>
            </w:r>
          </w:p>
        </w:tc>
        <w:tc>
          <w:tcPr>
            <w:tcW w:w="5245" w:type="dxa"/>
            <w:vAlign w:val="center"/>
          </w:tcPr>
          <w:p w:rsidR="00FD1E44" w:rsidRPr="007854B5" w:rsidRDefault="00FD1E44" w:rsidP="00FD1E44">
            <w:pPr>
              <w:jc w:val="both"/>
              <w:rPr>
                <w:lang w:val="bg-BG"/>
              </w:rPr>
            </w:pPr>
            <w:r w:rsidRPr="007854B5">
              <w:rPr>
                <w:lang w:val="bg-BG"/>
              </w:rPr>
              <w:t xml:space="preserve"> от  0° до +35° C </w:t>
            </w:r>
          </w:p>
        </w:tc>
      </w:tr>
      <w:tr w:rsidR="00FD1E44" w:rsidRPr="007854B5" w:rsidTr="00FD1E44">
        <w:tc>
          <w:tcPr>
            <w:tcW w:w="4564" w:type="dxa"/>
          </w:tcPr>
          <w:p w:rsidR="00FD1E44" w:rsidRPr="007854B5" w:rsidRDefault="00FD1E44" w:rsidP="00FD1E44">
            <w:pPr>
              <w:rPr>
                <w:lang w:val="bg-BG"/>
              </w:rPr>
            </w:pPr>
            <w:r w:rsidRPr="007854B5">
              <w:rPr>
                <w:lang w:val="bg-BG"/>
              </w:rPr>
              <w:t>Точност на измерване на температурата на водата</w:t>
            </w:r>
          </w:p>
        </w:tc>
        <w:tc>
          <w:tcPr>
            <w:tcW w:w="5245" w:type="dxa"/>
            <w:vAlign w:val="center"/>
          </w:tcPr>
          <w:p w:rsidR="00FD1E44" w:rsidRPr="007854B5" w:rsidRDefault="00FD1E44" w:rsidP="00FD1E44">
            <w:pPr>
              <w:jc w:val="both"/>
              <w:rPr>
                <w:lang w:val="bg-BG"/>
              </w:rPr>
            </w:pPr>
            <w:r w:rsidRPr="007854B5">
              <w:rPr>
                <w:lang w:val="bg-BG"/>
              </w:rPr>
              <w:t xml:space="preserve"> ± 0.01° C или по добра</w:t>
            </w:r>
          </w:p>
        </w:tc>
      </w:tr>
      <w:tr w:rsidR="00FD1E44" w:rsidRPr="007854B5" w:rsidTr="00FD1E44">
        <w:tc>
          <w:tcPr>
            <w:tcW w:w="4564" w:type="dxa"/>
          </w:tcPr>
          <w:p w:rsidR="00FD1E44" w:rsidRPr="007854B5" w:rsidRDefault="00FD1E44" w:rsidP="00FD1E44">
            <w:pPr>
              <w:rPr>
                <w:lang w:val="bg-BG"/>
              </w:rPr>
            </w:pPr>
            <w:r w:rsidRPr="00AA4F2A">
              <w:t>Работно налягане</w:t>
            </w:r>
          </w:p>
        </w:tc>
        <w:tc>
          <w:tcPr>
            <w:tcW w:w="5245" w:type="dxa"/>
            <w:vAlign w:val="center"/>
          </w:tcPr>
          <w:p w:rsidR="00FD1E44" w:rsidRPr="007854B5" w:rsidRDefault="00FD1E44" w:rsidP="00FD1E44">
            <w:pPr>
              <w:jc w:val="both"/>
              <w:rPr>
                <w:lang w:val="bg-BG"/>
              </w:rPr>
            </w:pPr>
            <w:r>
              <w:rPr>
                <w:lang w:val="bg-BG"/>
              </w:rPr>
              <w:t xml:space="preserve">До 10 бара </w:t>
            </w:r>
          </w:p>
        </w:tc>
      </w:tr>
      <w:tr w:rsidR="00FD1E44" w:rsidRPr="007854B5" w:rsidTr="00FD1E44">
        <w:tc>
          <w:tcPr>
            <w:tcW w:w="4564" w:type="dxa"/>
          </w:tcPr>
          <w:p w:rsidR="00FD1E44" w:rsidRPr="00AA4F2A" w:rsidRDefault="00FD1E44" w:rsidP="00FD1E44">
            <w:r w:rsidRPr="00AA4F2A">
              <w:t>Точност на измерване на налягане</w:t>
            </w:r>
          </w:p>
        </w:tc>
        <w:tc>
          <w:tcPr>
            <w:tcW w:w="5245" w:type="dxa"/>
            <w:vAlign w:val="center"/>
          </w:tcPr>
          <w:p w:rsidR="00FD1E44" w:rsidRPr="007854B5" w:rsidRDefault="00FD1E44" w:rsidP="00FD1E44">
            <w:pPr>
              <w:jc w:val="both"/>
              <w:rPr>
                <w:lang w:val="bg-BG"/>
              </w:rPr>
            </w:pPr>
            <w:r w:rsidRPr="007854B5">
              <w:rPr>
                <w:lang w:val="bg-BG"/>
              </w:rPr>
              <w:t>± 0,05% от обхвата</w:t>
            </w:r>
          </w:p>
        </w:tc>
      </w:tr>
      <w:tr w:rsidR="00FD1E44" w:rsidRPr="007854B5" w:rsidTr="00FD1E44">
        <w:tc>
          <w:tcPr>
            <w:tcW w:w="4564" w:type="dxa"/>
          </w:tcPr>
          <w:p w:rsidR="00FD1E44" w:rsidRPr="00AA4F2A" w:rsidRDefault="00FD1E44" w:rsidP="00FD1E44">
            <w:r w:rsidRPr="00AA4F2A">
              <w:t>Резолюция</w:t>
            </w:r>
          </w:p>
        </w:tc>
        <w:tc>
          <w:tcPr>
            <w:tcW w:w="5245" w:type="dxa"/>
            <w:vAlign w:val="center"/>
          </w:tcPr>
          <w:p w:rsidR="00FD1E44" w:rsidRPr="007854B5" w:rsidRDefault="00FD1E44" w:rsidP="00FD1E44">
            <w:pPr>
              <w:jc w:val="both"/>
              <w:rPr>
                <w:lang w:val="bg-BG"/>
              </w:rPr>
            </w:pPr>
            <w:r w:rsidRPr="007854B5">
              <w:rPr>
                <w:lang w:val="bg-BG"/>
              </w:rPr>
              <w:t>0.001% от обхвата</w:t>
            </w:r>
          </w:p>
        </w:tc>
      </w:tr>
      <w:tr w:rsidR="00FD1E44" w:rsidRPr="007854B5" w:rsidTr="00FD1E44">
        <w:tc>
          <w:tcPr>
            <w:tcW w:w="4564" w:type="dxa"/>
          </w:tcPr>
          <w:p w:rsidR="00FD1E44" w:rsidRPr="00AA4F2A" w:rsidRDefault="00FD1E44" w:rsidP="00FD1E44">
            <w:pPr>
              <w:tabs>
                <w:tab w:val="left" w:pos="2730"/>
              </w:tabs>
            </w:pPr>
            <w:r w:rsidRPr="00AA4F2A">
              <w:t>Памет</w:t>
            </w:r>
          </w:p>
        </w:tc>
        <w:tc>
          <w:tcPr>
            <w:tcW w:w="5245" w:type="dxa"/>
            <w:vAlign w:val="center"/>
          </w:tcPr>
          <w:p w:rsidR="00FD1E44" w:rsidRPr="007854B5" w:rsidRDefault="00FD1E44" w:rsidP="00FD1E44">
            <w:pPr>
              <w:jc w:val="both"/>
              <w:rPr>
                <w:lang w:val="bg-BG"/>
              </w:rPr>
            </w:pPr>
            <w:r w:rsidRPr="007854B5">
              <w:rPr>
                <w:lang w:val="bg-BG"/>
              </w:rPr>
              <w:t>енергийно независима</w:t>
            </w:r>
          </w:p>
        </w:tc>
      </w:tr>
      <w:tr w:rsidR="00FD1E44" w:rsidRPr="007854B5" w:rsidTr="00FD1E44">
        <w:tc>
          <w:tcPr>
            <w:tcW w:w="4564" w:type="dxa"/>
          </w:tcPr>
          <w:p w:rsidR="00FD1E44" w:rsidRPr="00AA4F2A" w:rsidRDefault="00FD1E44" w:rsidP="00FD1E44">
            <w:pPr>
              <w:tabs>
                <w:tab w:val="left" w:pos="2730"/>
              </w:tabs>
            </w:pPr>
            <w:r w:rsidRPr="00AA4F2A">
              <w:t>С</w:t>
            </w:r>
            <w:r w:rsidRPr="0014399F">
              <w:t>офтуер</w:t>
            </w:r>
          </w:p>
        </w:tc>
        <w:tc>
          <w:tcPr>
            <w:tcW w:w="5245" w:type="dxa"/>
            <w:vAlign w:val="center"/>
          </w:tcPr>
          <w:p w:rsidR="00FD1E44" w:rsidRPr="007854B5" w:rsidRDefault="00FD1E44" w:rsidP="00FD1E44">
            <w:pPr>
              <w:jc w:val="both"/>
              <w:rPr>
                <w:lang w:val="bg-BG"/>
              </w:rPr>
            </w:pPr>
            <w:r w:rsidRPr="007854B5">
              <w:rPr>
                <w:lang w:val="bg-BG"/>
              </w:rPr>
              <w:t>Да се достави със съответният софтуер за настройка, изтегляне и визуализация на данните</w:t>
            </w:r>
          </w:p>
        </w:tc>
      </w:tr>
    </w:tbl>
    <w:p w:rsidR="00FD1E44" w:rsidRDefault="00FD1E44" w:rsidP="00FD1E44">
      <w:pPr>
        <w:jc w:val="both"/>
        <w:rPr>
          <w:lang w:val="bg-BG"/>
        </w:rPr>
      </w:pPr>
    </w:p>
    <w:p w:rsidR="00FD1E44" w:rsidRDefault="00FD1E44" w:rsidP="00FD1E44">
      <w:pPr>
        <w:jc w:val="both"/>
        <w:rPr>
          <w:lang w:val="bg-BG"/>
        </w:rPr>
      </w:pPr>
      <w:r>
        <w:rPr>
          <w:lang w:val="bg-BG"/>
        </w:rPr>
        <w:br w:type="textWrapping" w:clear="all"/>
      </w:r>
    </w:p>
    <w:p w:rsidR="00FD1E44" w:rsidRDefault="00FD1E44" w:rsidP="00FD1E44">
      <w:pPr>
        <w:jc w:val="both"/>
        <w:rPr>
          <w:lang w:val="bg-BG"/>
        </w:rPr>
      </w:pPr>
    </w:p>
    <w:p w:rsidR="00FD1E44" w:rsidRDefault="00FD1E44" w:rsidP="00FD1E44">
      <w:pPr>
        <w:ind w:firstLine="720"/>
        <w:jc w:val="both"/>
        <w:rPr>
          <w:b/>
          <w:lang w:val="sv-SE"/>
        </w:rPr>
      </w:pPr>
      <w:r w:rsidRPr="007854B5">
        <w:rPr>
          <w:b/>
          <w:lang w:val="sv-SE"/>
        </w:rPr>
        <w:t>Преносим компютър</w:t>
      </w:r>
    </w:p>
    <w:p w:rsidR="00FD1E44" w:rsidRPr="00C775E5" w:rsidRDefault="00FD1E44" w:rsidP="00BD1F8A">
      <w:pPr>
        <w:numPr>
          <w:ilvl w:val="3"/>
          <w:numId w:val="29"/>
        </w:numPr>
        <w:tabs>
          <w:tab w:val="left" w:pos="1260"/>
        </w:tabs>
        <w:ind w:hanging="2508"/>
        <w:jc w:val="both"/>
        <w:rPr>
          <w:lang w:val="bg-BG"/>
        </w:rPr>
      </w:pPr>
      <w:r w:rsidRPr="00C775E5">
        <w:rPr>
          <w:lang w:val="bg-BG"/>
        </w:rPr>
        <w:t>Обща част</w:t>
      </w:r>
    </w:p>
    <w:p w:rsidR="00FD1E44" w:rsidRPr="005308E3" w:rsidRDefault="00FD1E44" w:rsidP="00EC77B1">
      <w:pPr>
        <w:jc w:val="both"/>
        <w:rPr>
          <w:b/>
        </w:rPr>
      </w:pPr>
      <w:r w:rsidRPr="0014399F">
        <w:rPr>
          <w:lang w:val="bg-BG"/>
        </w:rPr>
        <w:t>Компютърът да осъществява пълен контрол на основни компоненти на системата чрез съответният софтуер и за събиране и съхранение на данни от проучване</w:t>
      </w:r>
      <w:r w:rsidR="00EC77B1">
        <w:rPr>
          <w:lang w:val="bg-BG"/>
        </w:rPr>
        <w:t>.</w:t>
      </w:r>
    </w:p>
    <w:p w:rsidR="00FD1E44" w:rsidRDefault="00FD1E44" w:rsidP="00FD1E44">
      <w:pPr>
        <w:ind w:firstLine="720"/>
        <w:jc w:val="both"/>
        <w:rPr>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4997"/>
      </w:tblGrid>
      <w:tr w:rsidR="00FD1E44" w:rsidRPr="00A40C7C" w:rsidTr="00FD1E44">
        <w:tc>
          <w:tcPr>
            <w:tcW w:w="5094" w:type="dxa"/>
            <w:shd w:val="clear" w:color="auto" w:fill="auto"/>
          </w:tcPr>
          <w:p w:rsidR="00FD1E44" w:rsidRPr="00A40C7C" w:rsidRDefault="00FD1E44" w:rsidP="00FD1E44">
            <w:pPr>
              <w:jc w:val="both"/>
              <w:rPr>
                <w:lang w:val="bg-BG"/>
              </w:rPr>
            </w:pPr>
            <w:r w:rsidRPr="00AA4F2A">
              <w:t>Процесор</w:t>
            </w:r>
          </w:p>
        </w:tc>
        <w:tc>
          <w:tcPr>
            <w:tcW w:w="5094" w:type="dxa"/>
            <w:shd w:val="clear" w:color="auto" w:fill="auto"/>
          </w:tcPr>
          <w:p w:rsidR="00FD1E44" w:rsidRPr="00A40C7C" w:rsidRDefault="00FD1E44" w:rsidP="00FD1E44">
            <w:pPr>
              <w:jc w:val="both"/>
              <w:rPr>
                <w:lang w:val="bg-BG"/>
              </w:rPr>
            </w:pPr>
            <w:r w:rsidRPr="0014399F">
              <w:rPr>
                <w:lang w:val="bg-BG"/>
              </w:rPr>
              <w:t>Intel Core i7 или еквивалент</w:t>
            </w:r>
          </w:p>
        </w:tc>
      </w:tr>
      <w:tr w:rsidR="00FD1E44" w:rsidRPr="00A40C7C" w:rsidTr="00FD1E44">
        <w:tc>
          <w:tcPr>
            <w:tcW w:w="5094" w:type="dxa"/>
            <w:shd w:val="clear" w:color="auto" w:fill="auto"/>
          </w:tcPr>
          <w:p w:rsidR="00FD1E44" w:rsidRPr="00A40C7C" w:rsidRDefault="00FD1E44" w:rsidP="00FD1E44">
            <w:pPr>
              <w:jc w:val="both"/>
              <w:rPr>
                <w:lang w:val="bg-BG"/>
              </w:rPr>
            </w:pPr>
            <w:r w:rsidRPr="00AA4F2A">
              <w:t>Дисково пространство</w:t>
            </w:r>
          </w:p>
        </w:tc>
        <w:tc>
          <w:tcPr>
            <w:tcW w:w="5094" w:type="dxa"/>
            <w:shd w:val="clear" w:color="auto" w:fill="auto"/>
          </w:tcPr>
          <w:p w:rsidR="00FD1E44" w:rsidRPr="00A40C7C" w:rsidRDefault="00FD1E44" w:rsidP="00FD1E44">
            <w:pPr>
              <w:jc w:val="both"/>
              <w:rPr>
                <w:lang w:val="bg-BG"/>
              </w:rPr>
            </w:pPr>
            <w:r w:rsidRPr="0014399F">
              <w:rPr>
                <w:lang w:val="bg-BG"/>
              </w:rPr>
              <w:t xml:space="preserve">Мин. 256GB тип </w:t>
            </w:r>
            <w:r w:rsidRPr="0014399F">
              <w:t>SSD</w:t>
            </w:r>
          </w:p>
        </w:tc>
      </w:tr>
      <w:tr w:rsidR="00FD1E44" w:rsidRPr="00A40C7C" w:rsidTr="00FD1E44">
        <w:tc>
          <w:tcPr>
            <w:tcW w:w="5094" w:type="dxa"/>
            <w:shd w:val="clear" w:color="auto" w:fill="auto"/>
          </w:tcPr>
          <w:p w:rsidR="00FD1E44" w:rsidRPr="00A40C7C" w:rsidRDefault="00FD1E44" w:rsidP="00FD1E44">
            <w:pPr>
              <w:jc w:val="both"/>
              <w:rPr>
                <w:lang w:val="bg-BG"/>
              </w:rPr>
            </w:pPr>
            <w:r w:rsidRPr="007A303D">
              <w:t>Резолюция</w:t>
            </w:r>
          </w:p>
        </w:tc>
        <w:tc>
          <w:tcPr>
            <w:tcW w:w="5094" w:type="dxa"/>
            <w:shd w:val="clear" w:color="auto" w:fill="auto"/>
          </w:tcPr>
          <w:p w:rsidR="00FD1E44" w:rsidRPr="00A40C7C" w:rsidRDefault="00FD1E44" w:rsidP="00FD1E44">
            <w:pPr>
              <w:jc w:val="both"/>
              <w:rPr>
                <w:lang w:val="bg-BG"/>
              </w:rPr>
            </w:pPr>
            <w:r>
              <w:rPr>
                <w:lang w:val="bg-BG"/>
              </w:rPr>
              <w:t xml:space="preserve">Мин. </w:t>
            </w:r>
            <w:r w:rsidR="0078293F" w:rsidRPr="00A908EA">
              <w:rPr>
                <w:lang w:val="bg-BG"/>
              </w:rPr>
              <w:t>1920</w:t>
            </w:r>
            <w:r w:rsidRPr="00A908EA">
              <w:rPr>
                <w:lang w:val="bg-BG"/>
              </w:rPr>
              <w:t>x10</w:t>
            </w:r>
            <w:r w:rsidR="0078293F" w:rsidRPr="00A908EA">
              <w:rPr>
                <w:lang w:val="bg-BG"/>
              </w:rPr>
              <w:t>80</w:t>
            </w:r>
          </w:p>
        </w:tc>
      </w:tr>
      <w:tr w:rsidR="00FD1E44" w:rsidRPr="00A40C7C" w:rsidTr="00FD1E44">
        <w:tc>
          <w:tcPr>
            <w:tcW w:w="5094" w:type="dxa"/>
            <w:shd w:val="clear" w:color="auto" w:fill="auto"/>
          </w:tcPr>
          <w:p w:rsidR="00FD1E44" w:rsidRPr="00A40C7C" w:rsidRDefault="00FD1E44" w:rsidP="00FD1E44">
            <w:pPr>
              <w:jc w:val="both"/>
              <w:rPr>
                <w:lang w:val="bg-BG"/>
              </w:rPr>
            </w:pPr>
            <w:r w:rsidRPr="00AA4F2A">
              <w:t>Видео карта</w:t>
            </w:r>
          </w:p>
        </w:tc>
        <w:tc>
          <w:tcPr>
            <w:tcW w:w="5094" w:type="dxa"/>
            <w:shd w:val="clear" w:color="auto" w:fill="auto"/>
          </w:tcPr>
          <w:p w:rsidR="00FD1E44" w:rsidRPr="0078293F" w:rsidRDefault="00FD1E44" w:rsidP="0078293F">
            <w:pPr>
              <w:jc w:val="both"/>
              <w:rPr>
                <w:lang w:val="bg-BG"/>
              </w:rPr>
            </w:pPr>
            <w:r w:rsidRPr="00A908EA">
              <w:rPr>
                <w:lang w:val="bg-BG"/>
              </w:rPr>
              <w:t>Мин</w:t>
            </w:r>
            <w:r w:rsidR="0078293F" w:rsidRPr="00A908EA">
              <w:rPr>
                <w:rFonts w:eastAsia="Calibri"/>
                <w:sz w:val="22"/>
                <w:szCs w:val="22"/>
              </w:rPr>
              <w:t xml:space="preserve">NVIDIA GeForce GTX 1060 </w:t>
            </w:r>
            <w:r w:rsidR="0078293F" w:rsidRPr="00A908EA">
              <w:rPr>
                <w:rFonts w:eastAsia="Calibri"/>
                <w:sz w:val="22"/>
                <w:szCs w:val="22"/>
                <w:lang w:val="bg-BG"/>
              </w:rPr>
              <w:t xml:space="preserve"> или еквивалент</w:t>
            </w:r>
          </w:p>
        </w:tc>
      </w:tr>
      <w:tr w:rsidR="00FD1E44" w:rsidRPr="00A40C7C" w:rsidTr="00FD1E44">
        <w:tc>
          <w:tcPr>
            <w:tcW w:w="5094" w:type="dxa"/>
            <w:shd w:val="clear" w:color="auto" w:fill="auto"/>
          </w:tcPr>
          <w:p w:rsidR="00FD1E44" w:rsidRPr="00A40C7C" w:rsidRDefault="00FD1E44" w:rsidP="00FD1E44">
            <w:pPr>
              <w:jc w:val="both"/>
              <w:rPr>
                <w:lang w:val="bg-BG"/>
              </w:rPr>
            </w:pPr>
            <w:r w:rsidRPr="00AA4F2A">
              <w:t>Операционна система</w:t>
            </w:r>
          </w:p>
        </w:tc>
        <w:tc>
          <w:tcPr>
            <w:tcW w:w="5094" w:type="dxa"/>
            <w:shd w:val="clear" w:color="auto" w:fill="auto"/>
          </w:tcPr>
          <w:p w:rsidR="00FD1E44" w:rsidRPr="00A40C7C" w:rsidRDefault="00FD1E44" w:rsidP="00FD1E44">
            <w:pPr>
              <w:jc w:val="both"/>
              <w:rPr>
                <w:lang w:val="bg-BG"/>
              </w:rPr>
            </w:pPr>
            <w:r w:rsidRPr="0014399F">
              <w:rPr>
                <w:lang w:val="bg-BG"/>
              </w:rPr>
              <w:t>Windows 10</w:t>
            </w:r>
          </w:p>
        </w:tc>
      </w:tr>
    </w:tbl>
    <w:p w:rsidR="00FD1E44" w:rsidRDefault="00FD1E44" w:rsidP="00FD1E44">
      <w:pPr>
        <w:ind w:firstLine="720"/>
        <w:jc w:val="both"/>
      </w:pPr>
    </w:p>
    <w:p w:rsidR="00FD1E44" w:rsidRDefault="00FD1E44" w:rsidP="00FD1E44">
      <w:pPr>
        <w:tabs>
          <w:tab w:val="left" w:pos="900"/>
        </w:tabs>
        <w:jc w:val="both"/>
        <w:rPr>
          <w:b/>
          <w:lang w:val="bg-BG"/>
        </w:rPr>
      </w:pPr>
      <w:r>
        <w:rPr>
          <w:b/>
          <w:lang w:val="bg-BG"/>
        </w:rPr>
        <w:t>Външен монитор</w:t>
      </w:r>
    </w:p>
    <w:p w:rsidR="00FD1E44" w:rsidRDefault="00FD1E44" w:rsidP="00FD1E44">
      <w:pPr>
        <w:tabs>
          <w:tab w:val="left" w:pos="900"/>
        </w:tabs>
        <w:jc w:val="both"/>
        <w:rPr>
          <w:b/>
          <w:lang w:val="bg-BG"/>
        </w:rPr>
      </w:pPr>
    </w:p>
    <w:p w:rsidR="00FD1E44" w:rsidRDefault="00FD1E44" w:rsidP="00FD1E44">
      <w:pPr>
        <w:tabs>
          <w:tab w:val="left" w:pos="900"/>
        </w:tabs>
        <w:jc w:val="both"/>
        <w:rPr>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4997"/>
      </w:tblGrid>
      <w:tr w:rsidR="00FD1E44" w:rsidRPr="00855577" w:rsidTr="00FD1E44">
        <w:tc>
          <w:tcPr>
            <w:tcW w:w="5094" w:type="dxa"/>
            <w:shd w:val="clear" w:color="auto" w:fill="auto"/>
          </w:tcPr>
          <w:p w:rsidR="00FD1E44" w:rsidRPr="00855577" w:rsidRDefault="00FD1E44" w:rsidP="00FD1E44">
            <w:pPr>
              <w:tabs>
                <w:tab w:val="left" w:pos="900"/>
              </w:tabs>
              <w:jc w:val="both"/>
              <w:rPr>
                <w:b/>
                <w:lang w:val="bg-BG"/>
              </w:rPr>
            </w:pPr>
            <w:r w:rsidRPr="00AA4F2A">
              <w:t xml:space="preserve">Размер на </w:t>
            </w:r>
            <w:r w:rsidRPr="0014399F">
              <w:t>екрана</w:t>
            </w:r>
          </w:p>
        </w:tc>
        <w:tc>
          <w:tcPr>
            <w:tcW w:w="5094" w:type="dxa"/>
            <w:shd w:val="clear" w:color="auto" w:fill="auto"/>
          </w:tcPr>
          <w:p w:rsidR="00FD1E44" w:rsidRPr="00855577" w:rsidRDefault="00FD1E44" w:rsidP="00FD1E44">
            <w:pPr>
              <w:tabs>
                <w:tab w:val="left" w:pos="900"/>
              </w:tabs>
              <w:jc w:val="both"/>
              <w:rPr>
                <w:b/>
                <w:lang w:val="bg-BG"/>
              </w:rPr>
            </w:pPr>
            <w:r w:rsidRPr="00855577">
              <w:rPr>
                <w:lang w:val="bg-BG"/>
              </w:rPr>
              <w:t>17“ инча</w:t>
            </w:r>
          </w:p>
        </w:tc>
      </w:tr>
      <w:tr w:rsidR="00FD1E44" w:rsidRPr="00855577" w:rsidTr="00FD1E44">
        <w:tc>
          <w:tcPr>
            <w:tcW w:w="5094" w:type="dxa"/>
            <w:shd w:val="clear" w:color="auto" w:fill="auto"/>
          </w:tcPr>
          <w:p w:rsidR="00FD1E44" w:rsidRPr="00855577" w:rsidRDefault="00FD1E44" w:rsidP="00FD1E44">
            <w:pPr>
              <w:tabs>
                <w:tab w:val="left" w:pos="900"/>
              </w:tabs>
              <w:jc w:val="both"/>
              <w:rPr>
                <w:b/>
                <w:lang w:val="bg-BG"/>
              </w:rPr>
            </w:pPr>
            <w:r w:rsidRPr="00AA4F2A">
              <w:t>Резолюция</w:t>
            </w:r>
          </w:p>
        </w:tc>
        <w:tc>
          <w:tcPr>
            <w:tcW w:w="5094" w:type="dxa"/>
            <w:shd w:val="clear" w:color="auto" w:fill="auto"/>
          </w:tcPr>
          <w:p w:rsidR="00FD1E44" w:rsidRPr="00855577" w:rsidRDefault="0078293F" w:rsidP="00FD1E44">
            <w:pPr>
              <w:tabs>
                <w:tab w:val="left" w:pos="900"/>
              </w:tabs>
              <w:jc w:val="both"/>
              <w:rPr>
                <w:b/>
                <w:lang w:val="bg-BG"/>
              </w:rPr>
            </w:pPr>
            <w:r w:rsidRPr="00A908EA">
              <w:rPr>
                <w:lang w:val="bg-BG"/>
              </w:rPr>
              <w:t>1920х1080</w:t>
            </w:r>
          </w:p>
        </w:tc>
      </w:tr>
      <w:tr w:rsidR="00FD1E44" w:rsidRPr="00855577" w:rsidTr="00FD1E44">
        <w:tc>
          <w:tcPr>
            <w:tcW w:w="5094" w:type="dxa"/>
            <w:shd w:val="clear" w:color="auto" w:fill="auto"/>
          </w:tcPr>
          <w:p w:rsidR="00FD1E44" w:rsidRPr="00855577" w:rsidRDefault="00FD1E44" w:rsidP="00FD1E44">
            <w:pPr>
              <w:tabs>
                <w:tab w:val="left" w:pos="900"/>
              </w:tabs>
              <w:jc w:val="both"/>
              <w:rPr>
                <w:b/>
                <w:lang w:val="bg-BG"/>
              </w:rPr>
            </w:pPr>
            <w:r w:rsidRPr="00AA4F2A">
              <w:t>Осветеност</w:t>
            </w:r>
          </w:p>
        </w:tc>
        <w:tc>
          <w:tcPr>
            <w:tcW w:w="5094" w:type="dxa"/>
            <w:shd w:val="clear" w:color="auto" w:fill="auto"/>
          </w:tcPr>
          <w:p w:rsidR="00FD1E44" w:rsidRPr="00855577" w:rsidRDefault="00FD1E44" w:rsidP="00FD1E44">
            <w:pPr>
              <w:tabs>
                <w:tab w:val="left" w:pos="900"/>
              </w:tabs>
              <w:jc w:val="both"/>
              <w:rPr>
                <w:b/>
                <w:lang w:val="bg-BG"/>
              </w:rPr>
            </w:pPr>
            <w:r w:rsidRPr="00855577">
              <w:rPr>
                <w:lang w:val="bg-BG"/>
              </w:rPr>
              <w:t>≥ 250 cd/m</w:t>
            </w:r>
            <w:r w:rsidRPr="00855577">
              <w:rPr>
                <w:vertAlign w:val="superscript"/>
                <w:lang w:val="bg-BG"/>
              </w:rPr>
              <w:t>2</w:t>
            </w:r>
          </w:p>
        </w:tc>
      </w:tr>
    </w:tbl>
    <w:p w:rsidR="00FD1E44" w:rsidRDefault="00FD1E44" w:rsidP="00FD1E44">
      <w:pPr>
        <w:tabs>
          <w:tab w:val="left" w:pos="900"/>
        </w:tabs>
        <w:jc w:val="both"/>
        <w:rPr>
          <w:b/>
          <w:lang w:val="bg-BG"/>
        </w:rPr>
      </w:pPr>
    </w:p>
    <w:p w:rsidR="00FD1E44" w:rsidRDefault="00FD1E44" w:rsidP="00FD1E44">
      <w:pPr>
        <w:tabs>
          <w:tab w:val="left" w:pos="900"/>
        </w:tabs>
        <w:jc w:val="both"/>
        <w:rPr>
          <w:b/>
          <w:lang w:val="bg-BG"/>
        </w:rPr>
      </w:pPr>
      <w:r w:rsidRPr="005308E3">
        <w:rPr>
          <w:b/>
        </w:rPr>
        <w:t xml:space="preserve">Непрекъсваемо електро захранване </w:t>
      </w:r>
      <w:r>
        <w:rPr>
          <w:b/>
        </w:rPr>
        <w:t>–</w:t>
      </w:r>
      <w:r w:rsidRPr="005308E3">
        <w:rPr>
          <w:b/>
        </w:rPr>
        <w:t xml:space="preserve"> UPS</w:t>
      </w:r>
    </w:p>
    <w:p w:rsidR="00FD1E44" w:rsidRDefault="00FD1E44" w:rsidP="00BD1F8A">
      <w:pPr>
        <w:numPr>
          <w:ilvl w:val="3"/>
          <w:numId w:val="29"/>
        </w:numPr>
        <w:tabs>
          <w:tab w:val="left" w:pos="1260"/>
        </w:tabs>
        <w:ind w:hanging="2508"/>
        <w:jc w:val="both"/>
        <w:rPr>
          <w:lang w:val="bg-BG"/>
        </w:rPr>
      </w:pPr>
      <w:r w:rsidRPr="00C775E5">
        <w:rPr>
          <w:lang w:val="bg-BG"/>
        </w:rPr>
        <w:t>Обща част</w:t>
      </w:r>
    </w:p>
    <w:p w:rsidR="00FD1E44" w:rsidRDefault="00FD1E44" w:rsidP="001459B4">
      <w:pPr>
        <w:tabs>
          <w:tab w:val="left" w:pos="1260"/>
        </w:tabs>
        <w:jc w:val="both"/>
        <w:rPr>
          <w:lang w:val="bg-BG"/>
        </w:rPr>
      </w:pPr>
      <w:r w:rsidRPr="0014399F">
        <w:rPr>
          <w:lang w:val="bg-BG"/>
        </w:rPr>
        <w:t xml:space="preserve">Да осигурява стабилизирано електрическо захранване 24 </w:t>
      </w:r>
      <w:r w:rsidRPr="0014399F">
        <w:t xml:space="preserve">V/DC </w:t>
      </w:r>
      <w:r w:rsidRPr="0014399F">
        <w:rPr>
          <w:lang w:val="bg-BG"/>
        </w:rPr>
        <w:t xml:space="preserve">или 230 </w:t>
      </w:r>
      <w:r w:rsidRPr="0014399F">
        <w:t xml:space="preserve">V/AC </w:t>
      </w:r>
      <w:r w:rsidRPr="0014399F">
        <w:rPr>
          <w:lang w:val="bg-BG"/>
        </w:rPr>
        <w:t>на елементи на комплекса и в случай на прекъсване на електрозахранването да осигурява достатъчно време за безопасно спиране на работата на комплекса без загуба на данни</w:t>
      </w:r>
      <w:r>
        <w:rPr>
          <w:lang w:val="bg-BG"/>
        </w:rPr>
        <w:t xml:space="preserve">. </w:t>
      </w:r>
    </w:p>
    <w:p w:rsidR="00FD1E44" w:rsidRDefault="00FD1E44" w:rsidP="00FD1E44">
      <w:pPr>
        <w:tabs>
          <w:tab w:val="left" w:pos="1260"/>
        </w:tabs>
        <w:ind w:left="1080"/>
        <w:jc w:val="both"/>
        <w:rPr>
          <w:lang w:val="bg-BG"/>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4412"/>
      </w:tblGrid>
      <w:tr w:rsidR="00FD1E44" w:rsidRPr="00855577" w:rsidTr="00FD1E44">
        <w:tc>
          <w:tcPr>
            <w:tcW w:w="5094" w:type="dxa"/>
            <w:shd w:val="clear" w:color="auto" w:fill="auto"/>
          </w:tcPr>
          <w:p w:rsidR="00FD1E44" w:rsidRPr="00855577" w:rsidRDefault="00FD1E44" w:rsidP="00FD1E44">
            <w:pPr>
              <w:tabs>
                <w:tab w:val="left" w:pos="1260"/>
              </w:tabs>
              <w:jc w:val="both"/>
              <w:rPr>
                <w:lang w:val="bg-BG"/>
              </w:rPr>
            </w:pPr>
            <w:r w:rsidRPr="00AA4F2A">
              <w:t>Капацитет</w:t>
            </w:r>
          </w:p>
        </w:tc>
        <w:tc>
          <w:tcPr>
            <w:tcW w:w="5094" w:type="dxa"/>
            <w:shd w:val="clear" w:color="auto" w:fill="auto"/>
          </w:tcPr>
          <w:p w:rsidR="00FD1E44" w:rsidRPr="00855577" w:rsidRDefault="00FD1E44" w:rsidP="00FD1E44">
            <w:pPr>
              <w:tabs>
                <w:tab w:val="left" w:pos="1260"/>
              </w:tabs>
              <w:jc w:val="both"/>
              <w:rPr>
                <w:lang w:val="bg-BG"/>
              </w:rPr>
            </w:pPr>
            <w:r w:rsidRPr="00855577">
              <w:rPr>
                <w:lang w:val="bg-BG"/>
              </w:rPr>
              <w:t>≥ 1500 VA</w:t>
            </w:r>
          </w:p>
        </w:tc>
      </w:tr>
    </w:tbl>
    <w:p w:rsidR="00FD1E44" w:rsidRDefault="00FD1E44" w:rsidP="00FD1E44">
      <w:pPr>
        <w:tabs>
          <w:tab w:val="left" w:pos="1260"/>
        </w:tabs>
        <w:jc w:val="both"/>
        <w:rPr>
          <w:b/>
          <w:lang w:val="bg-BG"/>
        </w:rPr>
      </w:pPr>
    </w:p>
    <w:p w:rsidR="00FD1E44" w:rsidRDefault="00FD1E44" w:rsidP="00FD1E44">
      <w:pPr>
        <w:tabs>
          <w:tab w:val="left" w:pos="1260"/>
        </w:tabs>
        <w:jc w:val="both"/>
        <w:rPr>
          <w:b/>
          <w:lang w:val="bg-BG"/>
        </w:rPr>
      </w:pPr>
      <w:r w:rsidRPr="00901905">
        <w:rPr>
          <w:b/>
        </w:rPr>
        <w:t>Приложен софтуер за събиране и обработка на данни от МЛЕ</w:t>
      </w:r>
    </w:p>
    <w:p w:rsidR="00FD1E44" w:rsidRDefault="00FD1E44" w:rsidP="00BD1F8A">
      <w:pPr>
        <w:numPr>
          <w:ilvl w:val="3"/>
          <w:numId w:val="29"/>
        </w:numPr>
        <w:tabs>
          <w:tab w:val="left" w:pos="1260"/>
        </w:tabs>
        <w:ind w:hanging="2508"/>
        <w:jc w:val="both"/>
        <w:rPr>
          <w:lang w:val="bg-BG"/>
        </w:rPr>
      </w:pPr>
      <w:r w:rsidRPr="00C775E5">
        <w:rPr>
          <w:lang w:val="bg-BG"/>
        </w:rPr>
        <w:t>Обща част</w:t>
      </w:r>
    </w:p>
    <w:p w:rsidR="00FD1E44" w:rsidRPr="0014399F" w:rsidRDefault="005F196D" w:rsidP="00161BD2">
      <w:pPr>
        <w:jc w:val="both"/>
        <w:rPr>
          <w:lang w:val="bg-BG"/>
        </w:rPr>
      </w:pPr>
      <w:r>
        <w:rPr>
          <w:lang w:val="bg-BG"/>
        </w:rPr>
        <w:tab/>
      </w:r>
      <w:r w:rsidR="00FD1E44" w:rsidRPr="0011134F">
        <w:rPr>
          <w:lang w:val="bg-BG"/>
        </w:rPr>
        <w:t>Програмното обезпечение да осигурява обединяване информацията подавана от многолъчевият ехолот, сензори</w:t>
      </w:r>
      <w:r w:rsidR="00FD1E44" w:rsidRPr="00AA4F2A">
        <w:rPr>
          <w:lang w:val="bg-BG"/>
        </w:rPr>
        <w:t xml:space="preserve"> и системи</w:t>
      </w:r>
      <w:r w:rsidR="00FD1E44">
        <w:rPr>
          <w:lang w:val="bg-BG"/>
        </w:rPr>
        <w:t>.</w:t>
      </w:r>
    </w:p>
    <w:p w:rsidR="00FD1E44" w:rsidRPr="0014399F" w:rsidRDefault="00FD1E44" w:rsidP="00161BD2">
      <w:pPr>
        <w:jc w:val="both"/>
        <w:rPr>
          <w:lang w:val="bg-BG"/>
        </w:rPr>
      </w:pPr>
      <w:r w:rsidRPr="0014399F">
        <w:rPr>
          <w:lang w:val="bg-BG"/>
        </w:rPr>
        <w:t>Да осигурява планиране на проучвания с многолъчев ехолот, събиране и обработка на данните, редактиране, изчисляване на обеми и създаване на графики</w:t>
      </w:r>
      <w:r w:rsidR="005F196D">
        <w:rPr>
          <w:lang w:val="bg-BG"/>
        </w:rPr>
        <w:t>.</w:t>
      </w:r>
    </w:p>
    <w:p w:rsidR="00FD1E44" w:rsidRDefault="00FD1E44" w:rsidP="00161BD2">
      <w:pPr>
        <w:tabs>
          <w:tab w:val="left" w:pos="1260"/>
        </w:tabs>
        <w:jc w:val="both"/>
        <w:rPr>
          <w:lang w:val="bg-BG"/>
        </w:rPr>
      </w:pPr>
      <w:r w:rsidRPr="0014399F">
        <w:rPr>
          <w:lang w:val="bg-BG"/>
        </w:rPr>
        <w:t>Софтуерът да се предостави на електронен носител. Лиценза дае</w:t>
      </w:r>
      <w:r>
        <w:rPr>
          <w:lang w:val="bg-BG"/>
        </w:rPr>
        <w:t xml:space="preserve"> разделен</w:t>
      </w:r>
      <w:r w:rsidRPr="00AA4F2A">
        <w:rPr>
          <w:lang w:val="bg-BG"/>
        </w:rPr>
        <w:t xml:space="preserve"> на</w:t>
      </w:r>
      <w:r>
        <w:rPr>
          <w:lang w:val="bg-BG"/>
        </w:rPr>
        <w:t xml:space="preserve"> два</w:t>
      </w:r>
      <w:r w:rsidRPr="0014399F">
        <w:rPr>
          <w:lang w:val="bg-BG"/>
        </w:rPr>
        <w:t>външни преносим</w:t>
      </w:r>
      <w:r>
        <w:rPr>
          <w:lang w:val="bg-BG"/>
        </w:rPr>
        <w:t>и</w:t>
      </w:r>
      <w:r w:rsidRPr="00AA4F2A">
        <w:rPr>
          <w:lang w:val="bg-BG"/>
        </w:rPr>
        <w:t xml:space="preserve"> носител</w:t>
      </w:r>
      <w:r>
        <w:rPr>
          <w:lang w:val="bg-BG"/>
        </w:rPr>
        <w:t>и</w:t>
      </w:r>
      <w:r w:rsidRPr="00AA4F2A">
        <w:rPr>
          <w:lang w:val="bg-BG"/>
        </w:rPr>
        <w:t xml:space="preserve"> –</w:t>
      </w:r>
      <w:r>
        <w:rPr>
          <w:lang w:val="bg-BG"/>
        </w:rPr>
        <w:t xml:space="preserve"> 1бр. за събиране на данни и 1бр. за последваща обработка.</w:t>
      </w:r>
    </w:p>
    <w:p w:rsidR="00FD1E44" w:rsidRDefault="00FD1E44" w:rsidP="00FD1E44">
      <w:pPr>
        <w:tabs>
          <w:tab w:val="left" w:pos="1260"/>
        </w:tabs>
        <w:jc w:val="both"/>
        <w:rPr>
          <w:lang w:val="bg-BG"/>
        </w:rPr>
      </w:pPr>
    </w:p>
    <w:p w:rsidR="00FD1E44" w:rsidRDefault="00FD1E44" w:rsidP="00FD1E44">
      <w:pPr>
        <w:tabs>
          <w:tab w:val="left" w:pos="1260"/>
        </w:tabs>
        <w:jc w:val="both"/>
      </w:pPr>
    </w:p>
    <w:p w:rsidR="00FD1E44" w:rsidRDefault="00FD1E44" w:rsidP="00FD1E44">
      <w:pPr>
        <w:tabs>
          <w:tab w:val="left" w:pos="1260"/>
        </w:tabs>
        <w:jc w:val="both"/>
        <w:rPr>
          <w:b/>
          <w:lang w:val="bg-BG"/>
        </w:rPr>
      </w:pPr>
      <w:r>
        <w:rPr>
          <w:b/>
          <w:lang w:val="bg-BG"/>
        </w:rPr>
        <w:t xml:space="preserve">        Комплект монитор и компютърна конфигурация – 2бр.</w:t>
      </w:r>
    </w:p>
    <w:p w:rsidR="00FD1E44" w:rsidRDefault="00FD1E44" w:rsidP="00FD1E44">
      <w:pPr>
        <w:tabs>
          <w:tab w:val="left" w:pos="1260"/>
        </w:tabs>
        <w:jc w:val="both"/>
        <w:rPr>
          <w:b/>
          <w:lang w:val="bg-BG"/>
        </w:rPr>
      </w:pP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9"/>
        <w:gridCol w:w="4306"/>
      </w:tblGrid>
      <w:tr w:rsidR="00FD1E44" w:rsidRPr="00B424F5" w:rsidTr="00FD1E44">
        <w:tc>
          <w:tcPr>
            <w:tcW w:w="4788" w:type="dxa"/>
            <w:shd w:val="clear" w:color="auto" w:fill="auto"/>
          </w:tcPr>
          <w:p w:rsidR="00FD1E44" w:rsidRPr="00B424F5" w:rsidRDefault="00FD1E44" w:rsidP="00FD1E44">
            <w:pPr>
              <w:rPr>
                <w:rFonts w:eastAsia="Calibri"/>
                <w:b/>
                <w:sz w:val="22"/>
                <w:szCs w:val="22"/>
                <w:lang w:val="bg-BG"/>
              </w:rPr>
            </w:pPr>
            <w:r w:rsidRPr="00B424F5">
              <w:rPr>
                <w:rFonts w:eastAsia="Calibri"/>
                <w:b/>
                <w:sz w:val="22"/>
                <w:szCs w:val="22"/>
                <w:lang w:val="bg-BG"/>
              </w:rPr>
              <w:t xml:space="preserve">Монитор </w:t>
            </w:r>
          </w:p>
        </w:tc>
        <w:tc>
          <w:tcPr>
            <w:tcW w:w="4788" w:type="dxa"/>
            <w:shd w:val="clear" w:color="auto" w:fill="auto"/>
          </w:tcPr>
          <w:p w:rsidR="00FD1E44" w:rsidRPr="00B424F5" w:rsidRDefault="00FD1E44" w:rsidP="00FD1E44">
            <w:pPr>
              <w:rPr>
                <w:rFonts w:eastAsia="Calibri"/>
                <w:sz w:val="22"/>
                <w:szCs w:val="22"/>
                <w:lang w:val="bg-BG"/>
              </w:rPr>
            </w:pP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Размер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Минимум 27 инча </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Разделителна способност </w:t>
            </w:r>
          </w:p>
        </w:tc>
        <w:tc>
          <w:tcPr>
            <w:tcW w:w="4788" w:type="dxa"/>
            <w:shd w:val="clear" w:color="auto" w:fill="auto"/>
          </w:tcPr>
          <w:p w:rsidR="00FD1E44" w:rsidRPr="00B424F5" w:rsidRDefault="00FD1E44" w:rsidP="0078293F">
            <w:pPr>
              <w:rPr>
                <w:rFonts w:eastAsia="Calibri"/>
                <w:sz w:val="22"/>
                <w:szCs w:val="22"/>
                <w:lang w:val="bg-BG"/>
              </w:rPr>
            </w:pPr>
            <w:r w:rsidRPr="00B424F5">
              <w:rPr>
                <w:rFonts w:eastAsia="Calibri"/>
                <w:sz w:val="22"/>
                <w:szCs w:val="22"/>
                <w:lang w:val="bg-BG"/>
              </w:rPr>
              <w:t xml:space="preserve">Минимум </w:t>
            </w:r>
            <w:r w:rsidRPr="00A908EA">
              <w:rPr>
                <w:rFonts w:eastAsia="Calibri"/>
                <w:sz w:val="22"/>
                <w:szCs w:val="22"/>
                <w:lang w:val="bg-BG"/>
              </w:rPr>
              <w:t>1920 х 10</w:t>
            </w:r>
            <w:r w:rsidR="0078293F" w:rsidRPr="00A908EA">
              <w:rPr>
                <w:rFonts w:eastAsia="Calibri"/>
                <w:sz w:val="22"/>
                <w:szCs w:val="22"/>
                <w:lang w:val="bg-BG"/>
              </w:rPr>
              <w:t>8</w:t>
            </w:r>
            <w:r w:rsidRPr="00A908EA">
              <w:rPr>
                <w:rFonts w:eastAsia="Calibri"/>
                <w:sz w:val="22"/>
                <w:szCs w:val="22"/>
                <w:lang w:val="bg-BG"/>
              </w:rPr>
              <w:t>0</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Тип на матрицата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rPr>
              <w:t xml:space="preserve">IPS </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Статичен контраст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3000:1</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Яркост </w:t>
            </w:r>
          </w:p>
        </w:tc>
        <w:tc>
          <w:tcPr>
            <w:tcW w:w="4788" w:type="dxa"/>
            <w:shd w:val="clear" w:color="auto" w:fill="auto"/>
          </w:tcPr>
          <w:p w:rsidR="00FD1E44" w:rsidRPr="00B424F5" w:rsidRDefault="00FD1E44" w:rsidP="00FD1E44">
            <w:pPr>
              <w:rPr>
                <w:rFonts w:eastAsia="Calibri"/>
                <w:sz w:val="22"/>
                <w:szCs w:val="22"/>
              </w:rPr>
            </w:pPr>
            <w:r w:rsidRPr="00B424F5">
              <w:rPr>
                <w:rFonts w:eastAsia="Calibri"/>
                <w:sz w:val="22"/>
                <w:szCs w:val="22"/>
                <w:lang w:val="bg-BG"/>
              </w:rPr>
              <w:t xml:space="preserve">300 </w:t>
            </w:r>
            <w:r w:rsidRPr="00B424F5">
              <w:rPr>
                <w:rFonts w:eastAsia="Calibri"/>
                <w:sz w:val="22"/>
                <w:szCs w:val="22"/>
              </w:rPr>
              <w:t>cd/m2</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Ъгъл на видимост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178/178</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Интерфейси </w:t>
            </w:r>
          </w:p>
        </w:tc>
        <w:tc>
          <w:tcPr>
            <w:tcW w:w="4788" w:type="dxa"/>
            <w:shd w:val="clear" w:color="auto" w:fill="auto"/>
          </w:tcPr>
          <w:p w:rsidR="00FD1E44" w:rsidRPr="0078293F" w:rsidRDefault="00FD1E44" w:rsidP="00FD1E44">
            <w:pPr>
              <w:rPr>
                <w:rFonts w:eastAsia="Calibri"/>
                <w:sz w:val="22"/>
                <w:szCs w:val="22"/>
              </w:rPr>
            </w:pPr>
            <w:r w:rsidRPr="00B424F5">
              <w:rPr>
                <w:rFonts w:eastAsia="Calibri"/>
                <w:sz w:val="22"/>
                <w:szCs w:val="22"/>
                <w:lang w:val="bg-BG"/>
              </w:rPr>
              <w:t>Аудио жак;</w:t>
            </w:r>
            <w:r w:rsidRPr="00B424F5">
              <w:rPr>
                <w:rFonts w:eastAsia="Calibri"/>
                <w:sz w:val="22"/>
                <w:szCs w:val="22"/>
              </w:rPr>
              <w:t xml:space="preserve"> HDMI; </w:t>
            </w:r>
            <w:r w:rsidR="0078293F" w:rsidRPr="00A908EA">
              <w:rPr>
                <w:rFonts w:eastAsia="Calibri"/>
                <w:sz w:val="22"/>
                <w:szCs w:val="22"/>
              </w:rPr>
              <w:t>DVI</w:t>
            </w:r>
          </w:p>
        </w:tc>
      </w:tr>
    </w:tbl>
    <w:p w:rsidR="00FD1E44" w:rsidRPr="00A72EAE" w:rsidRDefault="00FD1E44" w:rsidP="00FD1E44">
      <w:pPr>
        <w:spacing w:after="200" w:line="276" w:lineRule="auto"/>
        <w:rPr>
          <w:rFonts w:eastAsia="Calibr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FD1E44" w:rsidRPr="00B424F5" w:rsidTr="00FD1E44">
        <w:tc>
          <w:tcPr>
            <w:tcW w:w="4788" w:type="dxa"/>
            <w:shd w:val="clear" w:color="auto" w:fill="auto"/>
          </w:tcPr>
          <w:p w:rsidR="00FD1E44" w:rsidRPr="00B424F5" w:rsidRDefault="00FD1E44" w:rsidP="00FD1E44">
            <w:pPr>
              <w:rPr>
                <w:rFonts w:eastAsia="Calibri"/>
                <w:b/>
                <w:sz w:val="22"/>
                <w:szCs w:val="22"/>
                <w:lang w:val="bg-BG"/>
              </w:rPr>
            </w:pPr>
            <w:r w:rsidRPr="00B424F5">
              <w:rPr>
                <w:rFonts w:eastAsia="Calibri"/>
                <w:b/>
                <w:sz w:val="22"/>
                <w:szCs w:val="22"/>
                <w:lang w:val="bg-BG"/>
              </w:rPr>
              <w:t xml:space="preserve">Компютърна конфигурация </w:t>
            </w:r>
          </w:p>
        </w:tc>
        <w:tc>
          <w:tcPr>
            <w:tcW w:w="4788" w:type="dxa"/>
            <w:shd w:val="clear" w:color="auto" w:fill="auto"/>
          </w:tcPr>
          <w:p w:rsidR="00FD1E44" w:rsidRPr="00B424F5" w:rsidRDefault="00FD1E44" w:rsidP="00FD1E44">
            <w:pPr>
              <w:rPr>
                <w:rFonts w:eastAsia="Calibri"/>
                <w:sz w:val="22"/>
                <w:szCs w:val="22"/>
              </w:rPr>
            </w:pP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Процесор </w:t>
            </w:r>
          </w:p>
        </w:tc>
        <w:tc>
          <w:tcPr>
            <w:tcW w:w="4788" w:type="dxa"/>
            <w:shd w:val="clear" w:color="auto" w:fill="auto"/>
          </w:tcPr>
          <w:p w:rsidR="00FD1E44" w:rsidRPr="00B424F5" w:rsidRDefault="003A6950" w:rsidP="0078293F">
            <w:pPr>
              <w:rPr>
                <w:rFonts w:eastAsia="Calibri"/>
                <w:sz w:val="22"/>
                <w:szCs w:val="22"/>
              </w:rPr>
            </w:pPr>
            <w:hyperlink r:id="rId8" w:history="1">
              <w:r w:rsidR="0078293F" w:rsidRPr="00A908EA">
                <w:rPr>
                  <w:rFonts w:eastAsia="Calibri"/>
                  <w:color w:val="333333"/>
                  <w:sz w:val="22"/>
                  <w:szCs w:val="22"/>
                  <w:u w:val="single"/>
                </w:rPr>
                <w:t>Четириядрен Intel Core i7-8</w:t>
              </w:r>
              <w:r w:rsidR="00FD1E44" w:rsidRPr="00A908EA">
                <w:rPr>
                  <w:rFonts w:eastAsia="Calibri"/>
                  <w:color w:val="333333"/>
                  <w:sz w:val="22"/>
                  <w:szCs w:val="22"/>
                  <w:u w:val="single"/>
                </w:rPr>
                <w:t>700 (3.</w:t>
              </w:r>
              <w:r w:rsidR="0078293F" w:rsidRPr="00A908EA">
                <w:rPr>
                  <w:rFonts w:eastAsia="Calibri"/>
                  <w:color w:val="333333"/>
                  <w:sz w:val="22"/>
                  <w:szCs w:val="22"/>
                  <w:u w:val="single"/>
                </w:rPr>
                <w:t>2 - 4.6</w:t>
              </w:r>
              <w:r w:rsidR="00FD1E44" w:rsidRPr="00A908EA">
                <w:rPr>
                  <w:rFonts w:eastAsia="Calibri"/>
                  <w:color w:val="333333"/>
                  <w:sz w:val="22"/>
                  <w:szCs w:val="22"/>
                  <w:u w:val="single"/>
                </w:rPr>
                <w:t xml:space="preserve"> GHz ,</w:t>
              </w:r>
              <w:r w:rsidR="0078293F" w:rsidRPr="00A908EA">
                <w:rPr>
                  <w:rFonts w:eastAsia="Calibri"/>
                  <w:color w:val="333333"/>
                  <w:sz w:val="22"/>
                  <w:szCs w:val="22"/>
                  <w:u w:val="single"/>
                </w:rPr>
                <w:t>12</w:t>
              </w:r>
              <w:r w:rsidR="00FD1E44" w:rsidRPr="00A908EA">
                <w:rPr>
                  <w:rFonts w:eastAsia="Calibri"/>
                  <w:color w:val="333333"/>
                  <w:sz w:val="22"/>
                  <w:szCs w:val="22"/>
                  <w:u w:val="single"/>
                </w:rPr>
                <w:t xml:space="preserve"> MB Cache)</w:t>
              </w:r>
            </w:hyperlink>
            <w:r w:rsidR="00FD1E44" w:rsidRPr="00B424F5">
              <w:rPr>
                <w:rFonts w:eastAsia="Calibri"/>
                <w:color w:val="333333"/>
                <w:sz w:val="22"/>
                <w:szCs w:val="22"/>
                <w:shd w:val="clear" w:color="auto" w:fill="F0F7FE"/>
              </w:rPr>
              <w:t> </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lastRenderedPageBreak/>
              <w:t xml:space="preserve">Видео карта </w:t>
            </w:r>
          </w:p>
        </w:tc>
        <w:tc>
          <w:tcPr>
            <w:tcW w:w="4788" w:type="dxa"/>
            <w:shd w:val="clear" w:color="auto" w:fill="auto"/>
          </w:tcPr>
          <w:p w:rsidR="00FD1E44" w:rsidRPr="00B660BF" w:rsidRDefault="00FD1E44" w:rsidP="00B660BF">
            <w:pPr>
              <w:rPr>
                <w:rFonts w:eastAsia="Calibri"/>
                <w:sz w:val="22"/>
                <w:szCs w:val="22"/>
              </w:rPr>
            </w:pPr>
            <w:r w:rsidRPr="00B424F5">
              <w:rPr>
                <w:rFonts w:eastAsia="Calibri"/>
                <w:sz w:val="22"/>
                <w:szCs w:val="22"/>
              </w:rPr>
              <w:t xml:space="preserve">NVIDIA GeForce GTX </w:t>
            </w:r>
            <w:r w:rsidRPr="00A908EA">
              <w:rPr>
                <w:rFonts w:eastAsia="Calibri"/>
                <w:sz w:val="22"/>
                <w:szCs w:val="22"/>
              </w:rPr>
              <w:t>10</w:t>
            </w:r>
            <w:r w:rsidR="00B660BF" w:rsidRPr="00A908EA">
              <w:rPr>
                <w:rFonts w:eastAsia="Calibri"/>
                <w:sz w:val="22"/>
                <w:szCs w:val="22"/>
              </w:rPr>
              <w:t>7</w:t>
            </w:r>
            <w:r w:rsidRPr="00A908EA">
              <w:rPr>
                <w:rFonts w:eastAsia="Calibri"/>
                <w:sz w:val="22"/>
                <w:szCs w:val="22"/>
              </w:rPr>
              <w:t xml:space="preserve">0 Ti </w:t>
            </w:r>
            <w:r w:rsidR="00B660BF" w:rsidRPr="00A908EA">
              <w:rPr>
                <w:rFonts w:eastAsia="Calibri"/>
                <w:sz w:val="22"/>
                <w:szCs w:val="22"/>
              </w:rPr>
              <w:t>8</w:t>
            </w:r>
            <w:r w:rsidRPr="00A908EA">
              <w:rPr>
                <w:rFonts w:eastAsia="Calibri"/>
                <w:sz w:val="22"/>
                <w:szCs w:val="22"/>
              </w:rPr>
              <w:t>GB</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Чипсет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rPr>
              <w:t xml:space="preserve">Intel H110 </w:t>
            </w:r>
            <w:r w:rsidRPr="00B424F5">
              <w:rPr>
                <w:rFonts w:eastAsia="Calibri"/>
                <w:sz w:val="22"/>
                <w:szCs w:val="22"/>
                <w:lang w:val="bg-BG"/>
              </w:rPr>
              <w:t>или по-добро</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Дънна платка </w:t>
            </w:r>
          </w:p>
        </w:tc>
        <w:tc>
          <w:tcPr>
            <w:tcW w:w="4788" w:type="dxa"/>
            <w:shd w:val="clear" w:color="auto" w:fill="auto"/>
          </w:tcPr>
          <w:p w:rsidR="00FD1E44" w:rsidRPr="00A908EA" w:rsidRDefault="00B660BF" w:rsidP="00FD1E44">
            <w:pPr>
              <w:rPr>
                <w:rFonts w:eastAsia="Calibri"/>
                <w:sz w:val="22"/>
                <w:szCs w:val="22"/>
                <w:lang w:val="bg-BG"/>
              </w:rPr>
            </w:pPr>
            <w:r w:rsidRPr="00A908EA">
              <w:rPr>
                <w:rFonts w:eastAsia="Calibri"/>
                <w:sz w:val="22"/>
                <w:szCs w:val="22"/>
              </w:rPr>
              <w:t>Gigabyte b450 aorus pro</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Памет </w:t>
            </w:r>
          </w:p>
        </w:tc>
        <w:tc>
          <w:tcPr>
            <w:tcW w:w="4788" w:type="dxa"/>
            <w:shd w:val="clear" w:color="auto" w:fill="auto"/>
          </w:tcPr>
          <w:p w:rsidR="00FD1E44" w:rsidRPr="00A908EA" w:rsidRDefault="00B660BF" w:rsidP="00B660BF">
            <w:pPr>
              <w:rPr>
                <w:rFonts w:eastAsia="Calibri"/>
                <w:sz w:val="22"/>
                <w:szCs w:val="22"/>
                <w:lang w:val="bg-BG"/>
              </w:rPr>
            </w:pPr>
            <w:r w:rsidRPr="00A908EA">
              <w:rPr>
                <w:rFonts w:eastAsia="Calibri"/>
                <w:color w:val="333333"/>
                <w:sz w:val="22"/>
                <w:szCs w:val="22"/>
                <w:shd w:val="clear" w:color="auto" w:fill="F0F7FE"/>
              </w:rPr>
              <w:t>2 x 8</w:t>
            </w:r>
            <w:r w:rsidR="00FD1E44" w:rsidRPr="00A908EA">
              <w:rPr>
                <w:rFonts w:eastAsia="Calibri"/>
                <w:color w:val="333333"/>
                <w:sz w:val="22"/>
                <w:szCs w:val="22"/>
                <w:shd w:val="clear" w:color="auto" w:fill="F0F7FE"/>
              </w:rPr>
              <w:t xml:space="preserve"> GB DDR4 2</w:t>
            </w:r>
            <w:r w:rsidRPr="00A908EA">
              <w:rPr>
                <w:rFonts w:eastAsia="Calibri"/>
                <w:color w:val="333333"/>
                <w:sz w:val="22"/>
                <w:szCs w:val="22"/>
                <w:shd w:val="clear" w:color="auto" w:fill="F0F7FE"/>
              </w:rPr>
              <w:t>666</w:t>
            </w:r>
            <w:r w:rsidR="00FD1E44" w:rsidRPr="00A908EA">
              <w:rPr>
                <w:rFonts w:eastAsia="Calibri"/>
                <w:color w:val="333333"/>
                <w:sz w:val="22"/>
                <w:szCs w:val="22"/>
                <w:shd w:val="clear" w:color="auto" w:fill="F0F7FE"/>
              </w:rPr>
              <w:t xml:space="preserve"> MHz</w:t>
            </w:r>
            <w:r w:rsidRPr="00A908EA">
              <w:rPr>
                <w:rFonts w:eastAsia="Calibri"/>
                <w:color w:val="333333"/>
                <w:sz w:val="22"/>
                <w:szCs w:val="22"/>
                <w:shd w:val="clear" w:color="auto" w:fill="F0F7FE"/>
              </w:rPr>
              <w:t xml:space="preserve"> Team Group T-Force DELTA RGB</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Твърд диск </w:t>
            </w:r>
          </w:p>
        </w:tc>
        <w:tc>
          <w:tcPr>
            <w:tcW w:w="4788" w:type="dxa"/>
            <w:shd w:val="clear" w:color="auto" w:fill="auto"/>
          </w:tcPr>
          <w:p w:rsidR="00FD1E44" w:rsidRPr="00B424F5" w:rsidRDefault="00FD1E44" w:rsidP="00B660BF">
            <w:pPr>
              <w:rPr>
                <w:rFonts w:eastAsia="Calibri"/>
                <w:sz w:val="22"/>
                <w:szCs w:val="22"/>
              </w:rPr>
            </w:pPr>
            <w:r w:rsidRPr="00B424F5">
              <w:rPr>
                <w:rFonts w:eastAsia="Calibri"/>
                <w:sz w:val="22"/>
                <w:szCs w:val="22"/>
                <w:lang w:val="bg-BG"/>
              </w:rPr>
              <w:t xml:space="preserve">Минимум </w:t>
            </w:r>
            <w:r w:rsidR="00B660BF">
              <w:rPr>
                <w:rFonts w:eastAsia="Calibri"/>
                <w:sz w:val="22"/>
                <w:szCs w:val="22"/>
              </w:rPr>
              <w:t>2</w:t>
            </w:r>
            <w:r w:rsidRPr="00B424F5">
              <w:rPr>
                <w:rFonts w:eastAsia="Calibri"/>
                <w:sz w:val="22"/>
                <w:szCs w:val="22"/>
              </w:rPr>
              <w:t xml:space="preserve">TB 7200 rpm </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Кутия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rPr>
              <w:t xml:space="preserve">NZXT </w:t>
            </w:r>
            <w:r w:rsidRPr="00B424F5">
              <w:rPr>
                <w:rFonts w:eastAsia="Calibri"/>
                <w:sz w:val="22"/>
                <w:szCs w:val="22"/>
                <w:lang w:val="bg-BG"/>
              </w:rPr>
              <w:t xml:space="preserve">или еквивалент </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Мрежа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color w:val="333333"/>
                <w:sz w:val="22"/>
                <w:szCs w:val="22"/>
                <w:shd w:val="clear" w:color="auto" w:fill="F0F7FE"/>
              </w:rPr>
              <w:t>10/100/1000 Mbps</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Звукова карта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Вградена към дънната платка </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Интерфейси и портове </w:t>
            </w:r>
          </w:p>
        </w:tc>
        <w:tc>
          <w:tcPr>
            <w:tcW w:w="4788" w:type="dxa"/>
            <w:shd w:val="clear" w:color="auto" w:fill="auto"/>
          </w:tcPr>
          <w:p w:rsidR="00FD1E44" w:rsidRPr="00B424F5" w:rsidRDefault="00FD1E44" w:rsidP="00FD1E44">
            <w:pPr>
              <w:rPr>
                <w:rFonts w:eastAsia="Calibri"/>
                <w:sz w:val="22"/>
                <w:szCs w:val="22"/>
              </w:rPr>
            </w:pPr>
            <w:r w:rsidRPr="00B424F5">
              <w:rPr>
                <w:rFonts w:eastAsia="Calibri"/>
                <w:sz w:val="22"/>
                <w:szCs w:val="22"/>
              </w:rPr>
              <w:t>1 x RJ-45 (вход за LAN кабел)</w:t>
            </w:r>
          </w:p>
          <w:p w:rsidR="00FD1E44" w:rsidRPr="00A908EA" w:rsidRDefault="00B660BF" w:rsidP="00FD1E44">
            <w:pPr>
              <w:rPr>
                <w:rFonts w:eastAsia="Calibri"/>
                <w:sz w:val="22"/>
                <w:szCs w:val="22"/>
                <w:lang w:val="bg-BG"/>
              </w:rPr>
            </w:pPr>
            <w:r w:rsidRPr="00A908EA">
              <w:rPr>
                <w:rFonts w:eastAsia="Calibri"/>
                <w:sz w:val="22"/>
                <w:szCs w:val="22"/>
              </w:rPr>
              <w:t>2</w:t>
            </w:r>
            <w:r w:rsidR="00FD1E44" w:rsidRPr="00A908EA">
              <w:rPr>
                <w:rFonts w:eastAsia="Calibri"/>
                <w:sz w:val="22"/>
                <w:szCs w:val="22"/>
              </w:rPr>
              <w:t xml:space="preserve"> x USB </w:t>
            </w:r>
            <w:r w:rsidRPr="00A908EA">
              <w:rPr>
                <w:rFonts w:eastAsia="Calibri"/>
                <w:sz w:val="22"/>
                <w:szCs w:val="22"/>
              </w:rPr>
              <w:t>3</w:t>
            </w:r>
            <w:r w:rsidR="00FD1E44" w:rsidRPr="00A908EA">
              <w:rPr>
                <w:rFonts w:eastAsia="Calibri"/>
                <w:sz w:val="22"/>
                <w:szCs w:val="22"/>
              </w:rPr>
              <w:t>.0</w:t>
            </w:r>
            <w:r w:rsidR="00FD1E44" w:rsidRPr="00A908EA">
              <w:rPr>
                <w:rFonts w:eastAsia="Calibri"/>
                <w:sz w:val="22"/>
                <w:szCs w:val="22"/>
                <w:lang w:val="bg-BG"/>
              </w:rPr>
              <w:t xml:space="preserve"> минимум </w:t>
            </w:r>
          </w:p>
          <w:p w:rsidR="00FD1E44" w:rsidRPr="00B424F5" w:rsidRDefault="00B660BF" w:rsidP="00FD1E44">
            <w:pPr>
              <w:rPr>
                <w:rFonts w:eastAsia="Calibri"/>
                <w:sz w:val="22"/>
                <w:szCs w:val="22"/>
                <w:lang w:val="bg-BG"/>
              </w:rPr>
            </w:pPr>
            <w:r w:rsidRPr="00A908EA">
              <w:rPr>
                <w:rFonts w:eastAsia="Calibri"/>
                <w:sz w:val="22"/>
                <w:szCs w:val="22"/>
              </w:rPr>
              <w:t>2</w:t>
            </w:r>
            <w:r w:rsidR="00FD1E44" w:rsidRPr="00A908EA">
              <w:rPr>
                <w:rFonts w:eastAsia="Calibri"/>
                <w:sz w:val="22"/>
                <w:szCs w:val="22"/>
              </w:rPr>
              <w:t xml:space="preserve"> x USB 3.1</w:t>
            </w:r>
            <w:r w:rsidR="00FD1E44" w:rsidRPr="00A908EA">
              <w:rPr>
                <w:rFonts w:eastAsia="Calibri"/>
                <w:sz w:val="22"/>
                <w:szCs w:val="22"/>
                <w:lang w:val="bg-BG"/>
              </w:rPr>
              <w:t xml:space="preserve"> минимум</w:t>
            </w:r>
          </w:p>
          <w:p w:rsidR="00FD1E44" w:rsidRPr="00B424F5" w:rsidRDefault="00FD1E44" w:rsidP="00FD1E44">
            <w:pPr>
              <w:rPr>
                <w:rFonts w:eastAsia="Calibri"/>
                <w:sz w:val="22"/>
                <w:szCs w:val="22"/>
                <w:lang w:val="bg-BG"/>
              </w:rPr>
            </w:pPr>
            <w:r w:rsidRPr="00B424F5">
              <w:rPr>
                <w:rFonts w:eastAsia="Calibri"/>
                <w:sz w:val="22"/>
                <w:szCs w:val="22"/>
                <w:lang w:val="bg-BG"/>
              </w:rPr>
              <w:t>1</w:t>
            </w:r>
            <w:r w:rsidRPr="00B424F5">
              <w:rPr>
                <w:rFonts w:eastAsia="Calibri"/>
                <w:sz w:val="22"/>
                <w:szCs w:val="22"/>
              </w:rPr>
              <w:t xml:space="preserve"> x DVI-D</w:t>
            </w:r>
          </w:p>
          <w:p w:rsidR="00FD1E44" w:rsidRPr="00B424F5" w:rsidRDefault="00FD1E44" w:rsidP="00FD1E44">
            <w:pPr>
              <w:rPr>
                <w:rFonts w:eastAsia="Calibri"/>
                <w:sz w:val="22"/>
                <w:szCs w:val="22"/>
              </w:rPr>
            </w:pPr>
            <w:r w:rsidRPr="00B424F5">
              <w:rPr>
                <w:rFonts w:eastAsia="Calibri"/>
                <w:sz w:val="22"/>
                <w:szCs w:val="22"/>
              </w:rPr>
              <w:t>3 x Audio-In / Out / MIC-In</w:t>
            </w:r>
          </w:p>
          <w:p w:rsidR="00FD1E44" w:rsidRPr="00B424F5" w:rsidRDefault="00FD1E44" w:rsidP="00FD1E44">
            <w:pPr>
              <w:rPr>
                <w:rFonts w:eastAsia="Calibri"/>
                <w:sz w:val="22"/>
                <w:szCs w:val="22"/>
              </w:rPr>
            </w:pPr>
            <w:r w:rsidRPr="00B424F5">
              <w:rPr>
                <w:rFonts w:eastAsia="Calibri"/>
                <w:sz w:val="22"/>
                <w:szCs w:val="22"/>
              </w:rPr>
              <w:t>Преден аудио изход за слушалки</w:t>
            </w:r>
          </w:p>
          <w:p w:rsidR="00FD1E44" w:rsidRPr="00B424F5" w:rsidRDefault="00FD1E44" w:rsidP="00FD1E44">
            <w:pPr>
              <w:rPr>
                <w:rFonts w:eastAsia="Calibri"/>
                <w:sz w:val="22"/>
                <w:szCs w:val="22"/>
              </w:rPr>
            </w:pPr>
            <w:r w:rsidRPr="00B424F5">
              <w:rPr>
                <w:rFonts w:eastAsia="Calibri"/>
                <w:sz w:val="22"/>
                <w:szCs w:val="22"/>
              </w:rPr>
              <w:t>Преден вход за микрофон</w:t>
            </w:r>
          </w:p>
          <w:p w:rsidR="00FD1E44" w:rsidRPr="00B424F5" w:rsidRDefault="00FD1E44" w:rsidP="00FD1E44">
            <w:pPr>
              <w:rPr>
                <w:rFonts w:eastAsia="Calibri"/>
                <w:sz w:val="22"/>
                <w:szCs w:val="22"/>
                <w:lang w:val="bg-BG"/>
              </w:rPr>
            </w:pPr>
            <w:r w:rsidRPr="00B424F5">
              <w:rPr>
                <w:rFonts w:eastAsia="Calibri"/>
                <w:sz w:val="22"/>
                <w:szCs w:val="22"/>
              </w:rPr>
              <w:t>1 x HDMI</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Захранване </w:t>
            </w:r>
          </w:p>
        </w:tc>
        <w:tc>
          <w:tcPr>
            <w:tcW w:w="4788" w:type="dxa"/>
            <w:shd w:val="clear" w:color="auto" w:fill="auto"/>
          </w:tcPr>
          <w:p w:rsidR="00FD1E44" w:rsidRPr="00B424F5" w:rsidRDefault="00FD1E44" w:rsidP="00B660BF">
            <w:pPr>
              <w:rPr>
                <w:rFonts w:eastAsia="Calibri"/>
                <w:sz w:val="22"/>
                <w:szCs w:val="22"/>
              </w:rPr>
            </w:pPr>
            <w:r w:rsidRPr="00B424F5">
              <w:rPr>
                <w:rFonts w:eastAsia="Calibri"/>
                <w:sz w:val="22"/>
                <w:szCs w:val="22"/>
                <w:lang w:val="bg-BG"/>
              </w:rPr>
              <w:t xml:space="preserve">Минимум </w:t>
            </w:r>
            <w:r w:rsidR="00B660BF" w:rsidRPr="00A908EA">
              <w:rPr>
                <w:rFonts w:eastAsia="Calibri"/>
                <w:sz w:val="22"/>
                <w:szCs w:val="22"/>
              </w:rPr>
              <w:t>7</w:t>
            </w:r>
            <w:r w:rsidRPr="00A908EA">
              <w:rPr>
                <w:rFonts w:eastAsia="Calibri"/>
                <w:sz w:val="22"/>
                <w:szCs w:val="22"/>
                <w:lang w:val="bg-BG"/>
              </w:rPr>
              <w:t>00</w:t>
            </w:r>
            <w:r w:rsidRPr="00B424F5">
              <w:rPr>
                <w:rFonts w:eastAsia="Calibri"/>
                <w:sz w:val="22"/>
                <w:szCs w:val="22"/>
              </w:rPr>
              <w:t xml:space="preserve"> W</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Операционна система </w:t>
            </w:r>
          </w:p>
        </w:tc>
        <w:tc>
          <w:tcPr>
            <w:tcW w:w="4788" w:type="dxa"/>
            <w:shd w:val="clear" w:color="auto" w:fill="auto"/>
          </w:tcPr>
          <w:p w:rsidR="00FD1E44" w:rsidRPr="00B424F5" w:rsidRDefault="00FD1E44" w:rsidP="00FD1E44">
            <w:pPr>
              <w:rPr>
                <w:rFonts w:eastAsia="Calibri"/>
                <w:sz w:val="22"/>
                <w:szCs w:val="22"/>
              </w:rPr>
            </w:pPr>
            <w:r w:rsidRPr="00B424F5">
              <w:rPr>
                <w:rFonts w:eastAsia="Calibri"/>
                <w:sz w:val="22"/>
                <w:szCs w:val="22"/>
              </w:rPr>
              <w:t>Windows 10 Home 64bit</w:t>
            </w:r>
          </w:p>
        </w:tc>
      </w:tr>
      <w:tr w:rsidR="00FD1E44" w:rsidRPr="00B424F5" w:rsidTr="00FD1E44">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Гаранция </w:t>
            </w:r>
          </w:p>
        </w:tc>
        <w:tc>
          <w:tcPr>
            <w:tcW w:w="4788" w:type="dxa"/>
            <w:shd w:val="clear" w:color="auto" w:fill="auto"/>
          </w:tcPr>
          <w:p w:rsidR="00FD1E44" w:rsidRPr="00B424F5" w:rsidRDefault="00FD1E44" w:rsidP="00FD1E44">
            <w:pPr>
              <w:rPr>
                <w:rFonts w:eastAsia="Calibri"/>
                <w:sz w:val="22"/>
                <w:szCs w:val="22"/>
                <w:lang w:val="bg-BG"/>
              </w:rPr>
            </w:pPr>
            <w:r w:rsidRPr="00B424F5">
              <w:rPr>
                <w:rFonts w:eastAsia="Calibri"/>
                <w:sz w:val="22"/>
                <w:szCs w:val="22"/>
                <w:lang w:val="bg-BG"/>
              </w:rPr>
              <w:t xml:space="preserve">24 месеца </w:t>
            </w:r>
          </w:p>
        </w:tc>
      </w:tr>
    </w:tbl>
    <w:p w:rsidR="00FD1E44" w:rsidRPr="005F196D" w:rsidRDefault="00FD1E44" w:rsidP="005F196D">
      <w:pPr>
        <w:tabs>
          <w:tab w:val="left" w:pos="3165"/>
        </w:tabs>
        <w:spacing w:after="200" w:line="276" w:lineRule="auto"/>
        <w:rPr>
          <w:rFonts w:ascii="Calibri" w:eastAsia="Calibri" w:hAnsi="Calibri"/>
          <w:sz w:val="22"/>
          <w:szCs w:val="22"/>
          <w:lang w:val="bg-BG"/>
        </w:rPr>
      </w:pPr>
    </w:p>
    <w:p w:rsidR="00FD1E44" w:rsidRPr="00161BD2" w:rsidRDefault="00FD1E44" w:rsidP="00F52E7F">
      <w:pPr>
        <w:tabs>
          <w:tab w:val="left" w:pos="1260"/>
        </w:tabs>
        <w:jc w:val="both"/>
        <w:rPr>
          <w:b/>
          <w:bCs/>
          <w:lang w:val="bg-BG"/>
        </w:rPr>
      </w:pPr>
      <w:r w:rsidRPr="00161BD2">
        <w:rPr>
          <w:b/>
          <w:bCs/>
          <w:lang w:val="bg-BG"/>
        </w:rPr>
        <w:tab/>
        <w:t>Обучение на служителите</w:t>
      </w:r>
    </w:p>
    <w:p w:rsidR="00FD1E44" w:rsidRPr="00161BD2" w:rsidRDefault="00FD1E44" w:rsidP="00FD1E44">
      <w:pPr>
        <w:ind w:firstLine="720"/>
        <w:jc w:val="both"/>
        <w:rPr>
          <w:color w:val="000000"/>
          <w:lang w:val="bg-BG"/>
        </w:rPr>
      </w:pPr>
      <w:r w:rsidRPr="00161BD2">
        <w:rPr>
          <w:color w:val="000000"/>
          <w:lang w:val="bg-BG"/>
        </w:rPr>
        <w:t xml:space="preserve">Обучение на четирима служители на Възложителя с продължителност 70 часа теория и практика за период до </w:t>
      </w:r>
      <w:r w:rsidRPr="00161BD2">
        <w:rPr>
          <w:color w:val="000000"/>
          <w:lang w:val="ru-RU"/>
        </w:rPr>
        <w:t xml:space="preserve">15 </w:t>
      </w:r>
      <w:r w:rsidRPr="00161BD2">
        <w:rPr>
          <w:color w:val="000000"/>
          <w:lang w:val="bg-BG"/>
        </w:rPr>
        <w:t>работни дни.Обучението да включва: монтаж, калибрация и поддръжка на апаратурата и специализирания хидрографски софтуер.Обучението да бъде на български език. Изпълнителя да издаде удостоверение на служителите, преминали обучението.</w:t>
      </w:r>
    </w:p>
    <w:p w:rsidR="00FD1E44" w:rsidRPr="00901905" w:rsidRDefault="00FD1E44" w:rsidP="00FD1E44">
      <w:pPr>
        <w:ind w:firstLine="720"/>
        <w:jc w:val="both"/>
        <w:rPr>
          <w:color w:val="000000"/>
          <w:highlight w:val="yellow"/>
          <w:lang w:val="bg-BG"/>
        </w:rPr>
      </w:pPr>
    </w:p>
    <w:p w:rsidR="00FD1E44" w:rsidRDefault="00CA6A13" w:rsidP="005F196D">
      <w:pPr>
        <w:pStyle w:val="Heading1"/>
        <w:tabs>
          <w:tab w:val="clear" w:pos="0"/>
        </w:tabs>
        <w:suppressAutoHyphens/>
        <w:jc w:val="both"/>
        <w:rPr>
          <w:rStyle w:val="Emphasis"/>
          <w:i w:val="0"/>
          <w:smallCaps/>
          <w:sz w:val="24"/>
          <w:szCs w:val="24"/>
        </w:rPr>
      </w:pPr>
      <w:r>
        <w:rPr>
          <w:rStyle w:val="Emphasis"/>
          <w:i w:val="0"/>
          <w:smallCaps/>
          <w:sz w:val="24"/>
          <w:szCs w:val="24"/>
        </w:rPr>
        <w:t xml:space="preserve">               2.</w:t>
      </w:r>
      <w:r>
        <w:rPr>
          <w:rStyle w:val="Emphasis"/>
          <w:i w:val="0"/>
          <w:smallCaps/>
          <w:sz w:val="24"/>
          <w:szCs w:val="24"/>
          <w:lang w:val="en-US"/>
        </w:rPr>
        <w:t>6</w:t>
      </w:r>
      <w:r w:rsidR="005F196D">
        <w:rPr>
          <w:rStyle w:val="Emphasis"/>
          <w:i w:val="0"/>
          <w:smallCaps/>
          <w:sz w:val="24"/>
          <w:szCs w:val="24"/>
        </w:rPr>
        <w:t xml:space="preserve">. </w:t>
      </w:r>
      <w:r w:rsidR="00FD1E44" w:rsidRPr="00901905">
        <w:rPr>
          <w:rStyle w:val="Emphasis"/>
          <w:i w:val="0"/>
          <w:smallCaps/>
          <w:sz w:val="24"/>
          <w:szCs w:val="24"/>
        </w:rPr>
        <w:t>ГАРАНЦИОНЕН СРОК</w:t>
      </w:r>
    </w:p>
    <w:p w:rsidR="00960CAF" w:rsidRPr="00960CAF" w:rsidRDefault="00960CAF" w:rsidP="00960CAF">
      <w:pPr>
        <w:rPr>
          <w:lang w:val="bg-BG"/>
        </w:rPr>
      </w:pPr>
    </w:p>
    <w:p w:rsidR="00FD1E44" w:rsidRPr="00960CAF" w:rsidRDefault="00CA6A13" w:rsidP="00161BD2">
      <w:pPr>
        <w:tabs>
          <w:tab w:val="left" w:pos="900"/>
        </w:tabs>
        <w:jc w:val="both"/>
        <w:rPr>
          <w:lang w:val="bg-BG"/>
        </w:rPr>
      </w:pPr>
      <w:r w:rsidRPr="00960CAF">
        <w:rPr>
          <w:lang w:val="bg-BG"/>
        </w:rPr>
        <w:t>2.</w:t>
      </w:r>
      <w:r w:rsidRPr="00960CAF">
        <w:t>6</w:t>
      </w:r>
      <w:r w:rsidR="005F196D" w:rsidRPr="00960CAF">
        <w:rPr>
          <w:lang w:val="bg-BG"/>
        </w:rPr>
        <w:t>.1.</w:t>
      </w:r>
      <w:r w:rsidR="00FD1E44" w:rsidRPr="00960CAF">
        <w:rPr>
          <w:lang w:val="bg-BG"/>
        </w:rPr>
        <w:t xml:space="preserve">Гаранционният срок на оборудването трябва да е минимум </w:t>
      </w:r>
      <w:r w:rsidR="002B1936">
        <w:rPr>
          <w:lang w:val="bg-BG"/>
        </w:rPr>
        <w:t>24</w:t>
      </w:r>
      <w:r w:rsidR="00FD1E44" w:rsidRPr="00960CAF">
        <w:rPr>
          <w:lang w:val="bg-BG"/>
        </w:rPr>
        <w:t xml:space="preserve"> месеца за хардуера и с включена минимум </w:t>
      </w:r>
      <w:r w:rsidR="002B1936">
        <w:rPr>
          <w:lang w:val="bg-BG"/>
        </w:rPr>
        <w:t>24</w:t>
      </w:r>
      <w:r w:rsidR="00FD1E44" w:rsidRPr="00960CAF">
        <w:rPr>
          <w:lang w:val="bg-BG"/>
        </w:rPr>
        <w:t xml:space="preserve"> месеца поддръжка за софтуера от датата на подписване на приемо-предавателен протокол за пускане в експлоатация на оборудването и след предоставяне на резултатите от тестове за доказване на работоспособността.</w:t>
      </w:r>
    </w:p>
    <w:p w:rsidR="00FD1E44" w:rsidRPr="00960CAF" w:rsidRDefault="00CA6A13" w:rsidP="00FC5984">
      <w:pPr>
        <w:pStyle w:val="ListParagraph"/>
        <w:ind w:left="0" w:firstLine="851"/>
        <w:jc w:val="both"/>
      </w:pPr>
      <w:r w:rsidRPr="00960CAF">
        <w:t>2.</w:t>
      </w:r>
      <w:r w:rsidRPr="00960CAF">
        <w:rPr>
          <w:lang w:val="en-US"/>
        </w:rPr>
        <w:t>6</w:t>
      </w:r>
      <w:r w:rsidR="005F196D" w:rsidRPr="00960CAF">
        <w:t>.2.</w:t>
      </w:r>
      <w:r w:rsidR="00FD1E44" w:rsidRPr="00960CAF">
        <w:tab/>
        <w:t>Гаранционното обслужване следва да включва труд, материални и транспортни разходи.Да бъде с гарантирана възможност за доставка на резервни части от производителя за период минимум 2 (две) години след изтичане на гаранционния срок (участникът посочва линк към сайта на производителя, където се намира съответната информация);</w:t>
      </w:r>
    </w:p>
    <w:p w:rsidR="00FD1E44" w:rsidRPr="00960CAF" w:rsidRDefault="00CA6A13" w:rsidP="00FD1E44">
      <w:pPr>
        <w:ind w:firstLine="851"/>
        <w:jc w:val="both"/>
        <w:rPr>
          <w:lang w:val="bg-BG"/>
        </w:rPr>
      </w:pPr>
      <w:r w:rsidRPr="00960CAF">
        <w:rPr>
          <w:lang w:val="bg-BG"/>
        </w:rPr>
        <w:t>2.</w:t>
      </w:r>
      <w:r w:rsidRPr="00960CAF">
        <w:t>6</w:t>
      </w:r>
      <w:r w:rsidR="00FC5984" w:rsidRPr="00960CAF">
        <w:rPr>
          <w:lang w:val="bg-BG"/>
        </w:rPr>
        <w:t xml:space="preserve">.3. </w:t>
      </w:r>
      <w:r w:rsidR="00FD1E44" w:rsidRPr="00960CAF">
        <w:rPr>
          <w:lang w:val="bg-BG"/>
        </w:rPr>
        <w:t>В случай, че повредата не бъде отстранена в срок съгласно Закона за защита на потребителя, Изпълнителят осигурява равностойна оборотна техника за времето на ремонта. Ако ремонтът не може да бъде осъществен на място, транспортът на повреденото оборудване до мястото на сервизната дейност е за сметка на Изпълнителя. В тези случаи, през времето на ремонта, Изпълнителят е длъжен да предостави оборотни технически средства, функционален еквивалент на повредените, със същите или по-добри характеристики, а гаранционният срок се удължава с времето за сервиз.</w:t>
      </w:r>
    </w:p>
    <w:p w:rsidR="00FD1E44" w:rsidRPr="00760252" w:rsidRDefault="00CA6A13" w:rsidP="00FD1E44">
      <w:pPr>
        <w:tabs>
          <w:tab w:val="left" w:pos="851"/>
        </w:tabs>
        <w:ind w:firstLine="851"/>
        <w:jc w:val="both"/>
        <w:rPr>
          <w:lang w:val="bg-BG"/>
        </w:rPr>
      </w:pPr>
      <w:r w:rsidRPr="00960CAF">
        <w:rPr>
          <w:lang w:val="bg-BG"/>
        </w:rPr>
        <w:t>2.</w:t>
      </w:r>
      <w:r w:rsidRPr="00960CAF">
        <w:t>6</w:t>
      </w:r>
      <w:r w:rsidR="00FC5984" w:rsidRPr="00960CAF">
        <w:rPr>
          <w:lang w:val="bg-BG"/>
        </w:rPr>
        <w:t xml:space="preserve">.4. </w:t>
      </w:r>
      <w:r w:rsidR="00FD1E44" w:rsidRPr="00960CAF">
        <w:rPr>
          <w:lang w:val="ru-RU"/>
        </w:rPr>
        <w:t xml:space="preserve">В случай на възникнали дефекти в рамките на първите 3 месеца от датата на </w:t>
      </w:r>
      <w:r w:rsidR="00FD1E44" w:rsidRPr="00960CAF">
        <w:rPr>
          <w:lang w:val="bg-BG"/>
        </w:rPr>
        <w:t>приемане на оборудването,</w:t>
      </w:r>
      <w:r w:rsidR="00FD1E44" w:rsidRPr="00960CAF">
        <w:rPr>
          <w:lang w:val="ru-RU"/>
        </w:rPr>
        <w:t xml:space="preserve"> Изпълнителятсе задължава да подмени всички дефектирали гаранционни компоненти с нови, които са със същите характеристики или по-добри.След </w:t>
      </w:r>
      <w:r w:rsidR="00FD1E44" w:rsidRPr="00960CAF">
        <w:rPr>
          <w:lang w:val="bg-BG"/>
        </w:rPr>
        <w:t xml:space="preserve">този </w:t>
      </w:r>
      <w:r w:rsidR="00FD1E44" w:rsidRPr="00960CAF">
        <w:rPr>
          <w:lang w:val="ru-RU"/>
        </w:rPr>
        <w:t>срок</w:t>
      </w:r>
      <w:r w:rsidR="00FD1E44" w:rsidRPr="00960CAF">
        <w:rPr>
          <w:lang w:val="bg-BG"/>
        </w:rPr>
        <w:t>,</w:t>
      </w:r>
      <w:r w:rsidR="00FD1E44" w:rsidRPr="00960CAF">
        <w:rPr>
          <w:lang w:val="ru-RU"/>
        </w:rPr>
        <w:t xml:space="preserve"> при невъзможност да се отстранят дефекти, появили се в гаранционния срок, Изпълнителят заменя дефектиралото оборудване с ново за своя сметка, което е със същите характеристики или с по-добри.</w:t>
      </w:r>
    </w:p>
    <w:p w:rsidR="00FD1E44" w:rsidRPr="00FD1E44" w:rsidRDefault="00FD1E44" w:rsidP="008C2442">
      <w:pPr>
        <w:rPr>
          <w:lang w:val="bg-BG"/>
        </w:rPr>
      </w:pPr>
    </w:p>
    <w:p w:rsidR="003E51B3" w:rsidRPr="00422959" w:rsidRDefault="00626BDB" w:rsidP="00A908EA">
      <w:pPr>
        <w:keepNext/>
        <w:spacing w:beforeLines="60" w:afterLines="60"/>
        <w:jc w:val="both"/>
        <w:outlineLvl w:val="1"/>
        <w:rPr>
          <w:rFonts w:cs="Arial"/>
          <w:b/>
          <w:bCs/>
          <w:iCs/>
          <w:lang w:val="bg-BG"/>
        </w:rPr>
      </w:pPr>
      <w:r w:rsidRPr="00422959">
        <w:rPr>
          <w:rFonts w:cs="Arial"/>
          <w:b/>
          <w:bCs/>
          <w:iCs/>
          <w:lang w:val="bg-BG"/>
        </w:rPr>
        <w:lastRenderedPageBreak/>
        <w:t>3</w:t>
      </w:r>
      <w:r w:rsidR="003E51B3" w:rsidRPr="00422959">
        <w:rPr>
          <w:rFonts w:cs="Arial"/>
          <w:b/>
          <w:bCs/>
          <w:iCs/>
          <w:lang w:val="bg-BG"/>
        </w:rPr>
        <w:t xml:space="preserve">. </w:t>
      </w:r>
      <w:bookmarkStart w:id="5" w:name="_Toc355016321"/>
      <w:r w:rsidR="003E51B3" w:rsidRPr="00422959">
        <w:rPr>
          <w:rFonts w:cs="Arial"/>
          <w:b/>
          <w:bCs/>
          <w:iCs/>
          <w:lang w:val="bg-BG"/>
        </w:rPr>
        <w:t>Прогнозна стойност за изпълнение на поръчката</w:t>
      </w:r>
      <w:bookmarkEnd w:id="5"/>
    </w:p>
    <w:p w:rsidR="003E51B3" w:rsidRPr="00422959" w:rsidRDefault="003E51B3" w:rsidP="00A908EA">
      <w:pPr>
        <w:tabs>
          <w:tab w:val="left" w:pos="720"/>
        </w:tabs>
        <w:spacing w:beforeLines="60" w:afterLines="60"/>
        <w:ind w:firstLine="357"/>
        <w:jc w:val="both"/>
        <w:rPr>
          <w:rFonts w:cs="Calibri"/>
          <w:color w:val="000000"/>
          <w:lang w:val="bg-BG" w:eastAsia="sr-Cyrl-CS"/>
        </w:rPr>
      </w:pPr>
      <w:r w:rsidRPr="00422959">
        <w:rPr>
          <w:rFonts w:cs="Calibri"/>
          <w:color w:val="000000"/>
          <w:lang w:val="bg-BG" w:eastAsia="sr-Cyrl-CS"/>
        </w:rPr>
        <w:tab/>
      </w:r>
      <w:r w:rsidR="00626BDB" w:rsidRPr="002A10C6">
        <w:rPr>
          <w:rFonts w:cs="Calibri"/>
          <w:b/>
          <w:color w:val="000000"/>
          <w:lang w:val="bg-BG" w:eastAsia="sr-Cyrl-CS"/>
        </w:rPr>
        <w:t>3</w:t>
      </w:r>
      <w:r w:rsidRPr="00422959">
        <w:rPr>
          <w:rFonts w:cs="Calibri"/>
          <w:b/>
          <w:color w:val="000000"/>
          <w:lang w:val="bg-BG" w:eastAsia="sr-Cyrl-CS"/>
        </w:rPr>
        <w:t>.1.</w:t>
      </w:r>
      <w:r w:rsidR="00FE66B1" w:rsidRPr="00422959">
        <w:rPr>
          <w:rFonts w:cs="Calibri"/>
          <w:color w:val="000000"/>
          <w:lang w:val="bg-BG" w:eastAsia="sr-Cyrl-CS"/>
        </w:rPr>
        <w:t>Общата прогнозна стойност на поръчката е до</w:t>
      </w:r>
      <w:r w:rsidR="008C5029">
        <w:rPr>
          <w:rFonts w:cs="Calibri"/>
          <w:color w:val="000000"/>
          <w:lang w:val="bg-BG" w:eastAsia="sr-Cyrl-CS"/>
        </w:rPr>
        <w:t xml:space="preserve"> </w:t>
      </w:r>
      <w:r w:rsidR="00E24445">
        <w:rPr>
          <w:rFonts w:cs="Calibri"/>
          <w:color w:val="000000"/>
          <w:lang w:val="bg-BG" w:eastAsia="sr-Cyrl-CS"/>
        </w:rPr>
        <w:t>750</w:t>
      </w:r>
      <w:r w:rsidR="00FE66B1" w:rsidRPr="00422959">
        <w:rPr>
          <w:lang w:val="bg-BG"/>
        </w:rPr>
        <w:t xml:space="preserve"> 000 лв. (</w:t>
      </w:r>
      <w:r w:rsidR="00E24445">
        <w:rPr>
          <w:lang w:val="bg-BG"/>
        </w:rPr>
        <w:t>седемстотин и петдесет</w:t>
      </w:r>
      <w:r w:rsidR="001A7898">
        <w:rPr>
          <w:lang w:val="bg-BG"/>
        </w:rPr>
        <w:t xml:space="preserve"> хиляди </w:t>
      </w:r>
      <w:r w:rsidR="00FE66B1" w:rsidRPr="00422959">
        <w:rPr>
          <w:lang w:val="bg-BG"/>
        </w:rPr>
        <w:t>лева) без ДДС.</w:t>
      </w:r>
    </w:p>
    <w:p w:rsidR="003E51B3" w:rsidRPr="00422959" w:rsidRDefault="00626BDB" w:rsidP="00A908EA">
      <w:pPr>
        <w:keepNext/>
        <w:spacing w:beforeLines="60" w:afterLines="60"/>
        <w:jc w:val="both"/>
        <w:outlineLvl w:val="1"/>
        <w:rPr>
          <w:rFonts w:cs="Arial"/>
          <w:b/>
          <w:bCs/>
          <w:iCs/>
          <w:lang w:val="bg-BG"/>
        </w:rPr>
      </w:pPr>
      <w:bookmarkStart w:id="6" w:name="_Toc319397458"/>
      <w:bookmarkStart w:id="7" w:name="_Toc315878403"/>
      <w:bookmarkStart w:id="8" w:name="_Toc314412942"/>
      <w:bookmarkStart w:id="9" w:name="_Toc332356536"/>
      <w:bookmarkStart w:id="10" w:name="_Toc355016322"/>
      <w:r w:rsidRPr="00422959">
        <w:rPr>
          <w:rFonts w:cs="Arial"/>
          <w:b/>
          <w:bCs/>
          <w:iCs/>
          <w:lang w:val="bg-BG"/>
        </w:rPr>
        <w:t>4</w:t>
      </w:r>
      <w:r w:rsidR="003E51B3" w:rsidRPr="00422959">
        <w:rPr>
          <w:rFonts w:cs="Arial"/>
          <w:b/>
          <w:bCs/>
          <w:iCs/>
          <w:lang w:val="bg-BG"/>
        </w:rPr>
        <w:t>.Обособени позиции</w:t>
      </w:r>
      <w:bookmarkEnd w:id="6"/>
      <w:bookmarkEnd w:id="7"/>
      <w:bookmarkEnd w:id="8"/>
      <w:bookmarkEnd w:id="9"/>
      <w:bookmarkEnd w:id="10"/>
    </w:p>
    <w:p w:rsidR="003E51B3" w:rsidRPr="00422959" w:rsidRDefault="00626BDB" w:rsidP="00D5164E">
      <w:pPr>
        <w:ind w:firstLine="709"/>
        <w:jc w:val="both"/>
        <w:rPr>
          <w:lang w:val="bg-BG"/>
        </w:rPr>
      </w:pPr>
      <w:r w:rsidRPr="00422959">
        <w:rPr>
          <w:b/>
          <w:lang w:val="bg-BG"/>
        </w:rPr>
        <w:t>4</w:t>
      </w:r>
      <w:r w:rsidR="003E51B3" w:rsidRPr="00422959">
        <w:rPr>
          <w:b/>
          <w:lang w:val="bg-BG"/>
        </w:rPr>
        <w:t>.1</w:t>
      </w:r>
      <w:r w:rsidR="003E51B3" w:rsidRPr="00422959">
        <w:rPr>
          <w:lang w:val="bg-BG"/>
        </w:rPr>
        <w:t>. Няма обособени позиции.</w:t>
      </w:r>
    </w:p>
    <w:p w:rsidR="003E51B3" w:rsidRPr="00422959" w:rsidRDefault="00626BDB" w:rsidP="00A908EA">
      <w:pPr>
        <w:keepNext/>
        <w:spacing w:beforeLines="60" w:afterLines="60"/>
        <w:jc w:val="both"/>
        <w:outlineLvl w:val="1"/>
        <w:rPr>
          <w:rFonts w:cs="Arial"/>
          <w:b/>
          <w:bCs/>
          <w:iCs/>
          <w:lang w:val="bg-BG"/>
        </w:rPr>
      </w:pPr>
      <w:bookmarkStart w:id="11" w:name="_Toc319397459"/>
      <w:bookmarkStart w:id="12" w:name="_Toc315878404"/>
      <w:bookmarkStart w:id="13" w:name="_Toc314412943"/>
      <w:bookmarkStart w:id="14" w:name="_Toc225284092"/>
      <w:bookmarkStart w:id="15" w:name="_Toc332356537"/>
      <w:bookmarkStart w:id="16" w:name="_Toc355016323"/>
      <w:bookmarkStart w:id="17" w:name="_Toc297805145"/>
      <w:r w:rsidRPr="00422959">
        <w:rPr>
          <w:rFonts w:cs="Arial"/>
          <w:b/>
          <w:bCs/>
          <w:iCs/>
          <w:lang w:val="bg-BG"/>
        </w:rPr>
        <w:t>5</w:t>
      </w:r>
      <w:r w:rsidR="003E51B3" w:rsidRPr="00422959">
        <w:rPr>
          <w:rFonts w:cs="Arial"/>
          <w:b/>
          <w:bCs/>
          <w:iCs/>
          <w:lang w:val="bg-BG"/>
        </w:rPr>
        <w:t>.Възможност за представяне на варианти в офертите</w:t>
      </w:r>
      <w:bookmarkEnd w:id="11"/>
      <w:bookmarkEnd w:id="12"/>
      <w:bookmarkEnd w:id="13"/>
      <w:bookmarkEnd w:id="14"/>
      <w:bookmarkEnd w:id="15"/>
      <w:bookmarkEnd w:id="16"/>
    </w:p>
    <w:bookmarkEnd w:id="17"/>
    <w:p w:rsidR="003E51B3" w:rsidRPr="00422959" w:rsidRDefault="00626BDB" w:rsidP="00A908EA">
      <w:pPr>
        <w:spacing w:beforeLines="60" w:afterLines="60"/>
        <w:ind w:firstLine="708"/>
        <w:jc w:val="both"/>
        <w:rPr>
          <w:lang w:val="bg-BG"/>
        </w:rPr>
      </w:pPr>
      <w:r w:rsidRPr="00422959">
        <w:rPr>
          <w:b/>
          <w:lang w:val="bg-BG"/>
        </w:rPr>
        <w:t>5</w:t>
      </w:r>
      <w:r w:rsidR="003E51B3" w:rsidRPr="00422959">
        <w:rPr>
          <w:b/>
          <w:lang w:val="bg-BG"/>
        </w:rPr>
        <w:t>.1.</w:t>
      </w:r>
      <w:r w:rsidR="003E51B3" w:rsidRPr="00422959">
        <w:rPr>
          <w:lang w:val="bg-BG"/>
        </w:rPr>
        <w:t>Няма възможност за представяне на варианти в офертите.</w:t>
      </w:r>
    </w:p>
    <w:p w:rsidR="003E51B3" w:rsidRPr="00422959" w:rsidRDefault="00626BDB" w:rsidP="00A908EA">
      <w:pPr>
        <w:keepNext/>
        <w:spacing w:beforeLines="60" w:afterLines="60"/>
        <w:jc w:val="both"/>
        <w:outlineLvl w:val="1"/>
        <w:rPr>
          <w:rFonts w:cs="Arial"/>
          <w:b/>
          <w:bCs/>
          <w:iCs/>
          <w:lang w:val="bg-BG"/>
        </w:rPr>
      </w:pPr>
      <w:bookmarkStart w:id="18" w:name="_Toc355016324"/>
      <w:r w:rsidRPr="00422959">
        <w:rPr>
          <w:rFonts w:cs="Arial"/>
          <w:b/>
          <w:bCs/>
          <w:iCs/>
          <w:lang w:val="bg-BG"/>
        </w:rPr>
        <w:t>6</w:t>
      </w:r>
      <w:r w:rsidR="003E51B3" w:rsidRPr="00422959">
        <w:rPr>
          <w:rFonts w:cs="Arial"/>
          <w:b/>
          <w:bCs/>
          <w:iCs/>
          <w:lang w:val="bg-BG"/>
        </w:rPr>
        <w:t xml:space="preserve">. </w:t>
      </w:r>
      <w:bookmarkStart w:id="19" w:name="_Toc355016325"/>
      <w:bookmarkEnd w:id="18"/>
      <w:r w:rsidR="003E51B3" w:rsidRPr="00422959">
        <w:rPr>
          <w:rFonts w:cs="Arial"/>
          <w:b/>
          <w:bCs/>
          <w:iCs/>
          <w:lang w:val="bg-BG"/>
        </w:rPr>
        <w:t>Срок за изпълнение на обществената поръчка</w:t>
      </w:r>
      <w:bookmarkEnd w:id="19"/>
    </w:p>
    <w:p w:rsidR="0042736D" w:rsidRPr="00422959" w:rsidRDefault="00626BDB" w:rsidP="00A908EA">
      <w:pPr>
        <w:spacing w:beforeLines="60" w:afterLines="60"/>
        <w:ind w:firstLine="708"/>
        <w:jc w:val="both"/>
        <w:rPr>
          <w:bCs/>
          <w:caps/>
          <w:lang w:val="bg-BG"/>
        </w:rPr>
      </w:pPr>
      <w:r w:rsidRPr="00422959">
        <w:rPr>
          <w:b/>
          <w:lang w:val="bg-BG"/>
        </w:rPr>
        <w:t>6</w:t>
      </w:r>
      <w:r w:rsidR="003E51B3" w:rsidRPr="00422959">
        <w:rPr>
          <w:b/>
          <w:lang w:val="bg-BG"/>
        </w:rPr>
        <w:t xml:space="preserve">.1. </w:t>
      </w:r>
      <w:r w:rsidR="003349FA" w:rsidRPr="00422959">
        <w:rPr>
          <w:lang w:val="bg-BG"/>
        </w:rPr>
        <w:t xml:space="preserve">Срокът за изпълнение </w:t>
      </w:r>
      <w:r w:rsidR="008A19E6" w:rsidRPr="00422959">
        <w:rPr>
          <w:lang w:val="bg-BG"/>
        </w:rPr>
        <w:t xml:space="preserve">на предмета на обществената поръчка е </w:t>
      </w:r>
      <w:r w:rsidR="00A87A83" w:rsidRPr="006E5A5C">
        <w:rPr>
          <w:lang w:val="bg-BG"/>
        </w:rPr>
        <w:t xml:space="preserve">до </w:t>
      </w:r>
      <w:r w:rsidR="0017594D" w:rsidRPr="006E5A5C">
        <w:t>9</w:t>
      </w:r>
      <w:r w:rsidR="000C01F1" w:rsidRPr="006E5A5C">
        <w:rPr>
          <w:lang w:val="bg-BG"/>
        </w:rPr>
        <w:t xml:space="preserve">0 </w:t>
      </w:r>
      <w:r w:rsidR="00A87A83" w:rsidRPr="006E5A5C">
        <w:rPr>
          <w:lang w:val="bg-BG"/>
        </w:rPr>
        <w:t>(</w:t>
      </w:r>
      <w:r w:rsidR="0017594D" w:rsidRPr="006E5A5C">
        <w:rPr>
          <w:lang w:val="bg-BG"/>
        </w:rPr>
        <w:t>деветдесет</w:t>
      </w:r>
      <w:r w:rsidR="003B7E2A" w:rsidRPr="006E5A5C">
        <w:rPr>
          <w:lang w:val="bg-BG"/>
        </w:rPr>
        <w:t>) календарни дни от датата на подписване на договора</w:t>
      </w:r>
      <w:r w:rsidR="001C7DB0" w:rsidRPr="006E5A5C">
        <w:rPr>
          <w:lang w:val="bg-BG"/>
        </w:rPr>
        <w:t>.</w:t>
      </w:r>
    </w:p>
    <w:bookmarkEnd w:id="2"/>
    <w:p w:rsidR="00DD7006" w:rsidRPr="00AA10F0" w:rsidRDefault="00DD7006" w:rsidP="00B17B9E">
      <w:pPr>
        <w:ind w:firstLine="709"/>
        <w:jc w:val="both"/>
        <w:rPr>
          <w:lang w:val="bg-BG"/>
        </w:rPr>
      </w:pPr>
      <w:r w:rsidRPr="00AA10F0">
        <w:rPr>
          <w:b/>
          <w:lang w:val="bg-BG"/>
        </w:rPr>
        <w:t>6.2</w:t>
      </w:r>
      <w:r w:rsidRPr="00AA10F0">
        <w:rPr>
          <w:lang w:val="bg-BG"/>
        </w:rPr>
        <w:t>. Срокът на валидност на оферта – 6 /шест/ месеца считано от крайния срок за подаване на оферти.</w:t>
      </w:r>
    </w:p>
    <w:p w:rsidR="001F028A" w:rsidRDefault="001F028A" w:rsidP="00D5164E">
      <w:pPr>
        <w:jc w:val="both"/>
      </w:pPr>
    </w:p>
    <w:p w:rsidR="00C37FD0" w:rsidRPr="00C37FD0" w:rsidRDefault="00C37FD0" w:rsidP="00D5164E">
      <w:pPr>
        <w:jc w:val="both"/>
      </w:pPr>
    </w:p>
    <w:p w:rsidR="0042736D" w:rsidRPr="00422959" w:rsidRDefault="00071307" w:rsidP="00D5164E">
      <w:pPr>
        <w:jc w:val="center"/>
        <w:rPr>
          <w:b/>
          <w:bCs/>
          <w:kern w:val="32"/>
          <w:sz w:val="26"/>
          <w:szCs w:val="26"/>
          <w:lang w:val="bg-BG"/>
        </w:rPr>
      </w:pPr>
      <w:r>
        <w:rPr>
          <w:b/>
          <w:bCs/>
          <w:kern w:val="32"/>
          <w:sz w:val="26"/>
          <w:szCs w:val="26"/>
          <w:lang w:val="bg-BG"/>
        </w:rPr>
        <w:t>I</w:t>
      </w:r>
      <w:r>
        <w:rPr>
          <w:b/>
          <w:bCs/>
          <w:kern w:val="32"/>
          <w:sz w:val="26"/>
          <w:szCs w:val="26"/>
        </w:rPr>
        <w:t>V</w:t>
      </w:r>
      <w:r w:rsidR="0042736D" w:rsidRPr="00422959">
        <w:rPr>
          <w:b/>
          <w:bCs/>
          <w:kern w:val="32"/>
          <w:sz w:val="26"/>
          <w:szCs w:val="26"/>
          <w:lang w:val="bg-BG"/>
        </w:rPr>
        <w:t>. ИЗИСКВАНИЯ КЪМ УЧАСТНИЦИТЕ</w:t>
      </w:r>
    </w:p>
    <w:p w:rsidR="000968AE" w:rsidRPr="00422959" w:rsidRDefault="00626BDB" w:rsidP="00D5164E">
      <w:pPr>
        <w:keepNext/>
        <w:spacing w:before="240" w:after="60"/>
        <w:jc w:val="both"/>
        <w:outlineLvl w:val="1"/>
        <w:rPr>
          <w:rFonts w:eastAsia="Calibri"/>
          <w:b/>
          <w:bCs/>
          <w:lang w:val="bg-BG"/>
        </w:rPr>
      </w:pPr>
      <w:bookmarkStart w:id="20" w:name="_Toc297805150"/>
      <w:bookmarkStart w:id="21" w:name="_Toc319397464"/>
      <w:bookmarkStart w:id="22" w:name="_Toc315878409"/>
      <w:bookmarkStart w:id="23" w:name="_Toc314412948"/>
      <w:bookmarkStart w:id="24" w:name="_Toc332356542"/>
      <w:bookmarkStart w:id="25" w:name="_Toc355016328"/>
      <w:r w:rsidRPr="00422959">
        <w:rPr>
          <w:rFonts w:eastAsia="Calibri"/>
          <w:b/>
          <w:bCs/>
          <w:lang w:val="bg-BG"/>
        </w:rPr>
        <w:t xml:space="preserve">7. Общи изисквания към участниците в </w:t>
      </w:r>
      <w:bookmarkEnd w:id="20"/>
      <w:r w:rsidRPr="00422959">
        <w:rPr>
          <w:rFonts w:eastAsia="Calibri"/>
          <w:b/>
          <w:bCs/>
          <w:lang w:val="bg-BG"/>
        </w:rPr>
        <w:t>процедурата</w:t>
      </w:r>
      <w:bookmarkEnd w:id="21"/>
      <w:bookmarkEnd w:id="22"/>
      <w:bookmarkEnd w:id="23"/>
      <w:bookmarkEnd w:id="24"/>
      <w:bookmarkEnd w:id="25"/>
    </w:p>
    <w:p w:rsidR="00626BDB" w:rsidRPr="00422959" w:rsidRDefault="00626BDB" w:rsidP="00B17B9E">
      <w:pPr>
        <w:tabs>
          <w:tab w:val="num" w:pos="709"/>
        </w:tabs>
        <w:autoSpaceDE w:val="0"/>
        <w:autoSpaceDN w:val="0"/>
        <w:adjustRightInd w:val="0"/>
        <w:spacing w:after="60"/>
        <w:jc w:val="both"/>
        <w:rPr>
          <w:rFonts w:eastAsia="Calibri"/>
          <w:lang w:val="bg-BG"/>
        </w:rPr>
      </w:pPr>
      <w:bookmarkStart w:id="26" w:name="_Toc355016329"/>
      <w:r w:rsidRPr="00422959">
        <w:rPr>
          <w:rFonts w:eastAsia="Calibri"/>
          <w:b/>
          <w:bCs/>
          <w:lang w:val="bg-BG"/>
        </w:rPr>
        <w:tab/>
        <w:t>7.1.</w:t>
      </w:r>
      <w:r w:rsidRPr="00422959">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w:t>
      </w:r>
      <w:r w:rsidR="001F5F4B">
        <w:rPr>
          <w:rFonts w:eastAsia="Calibri"/>
          <w:lang w:val="bg-BG"/>
        </w:rPr>
        <w:t>нява доставки</w:t>
      </w:r>
      <w:r w:rsidRPr="00422959">
        <w:rPr>
          <w:rFonts w:eastAsia="Calibri"/>
          <w:lang w:val="bg-BG"/>
        </w:rPr>
        <w:t>, съгласно законодателството на държавата, в която е установено.</w:t>
      </w:r>
    </w:p>
    <w:p w:rsidR="00626BDB" w:rsidRPr="00422959" w:rsidRDefault="00626BDB" w:rsidP="00B17B9E">
      <w:pPr>
        <w:tabs>
          <w:tab w:val="left" w:pos="0"/>
          <w:tab w:val="num" w:pos="709"/>
        </w:tabs>
        <w:autoSpaceDE w:val="0"/>
        <w:autoSpaceDN w:val="0"/>
        <w:adjustRightInd w:val="0"/>
        <w:spacing w:after="60"/>
        <w:jc w:val="both"/>
        <w:rPr>
          <w:rFonts w:eastAsia="Calibri"/>
          <w:color w:val="FF0000"/>
          <w:lang w:val="bg-BG"/>
        </w:rPr>
      </w:pPr>
      <w:r w:rsidRPr="00422959">
        <w:rPr>
          <w:rFonts w:eastAsia="Calibri"/>
          <w:lang w:val="bg-BG"/>
        </w:rPr>
        <w:tab/>
      </w:r>
      <w:r w:rsidRPr="00422959">
        <w:rPr>
          <w:rFonts w:eastAsia="Calibri"/>
          <w:b/>
          <w:bCs/>
          <w:lang w:val="bg-BG"/>
        </w:rPr>
        <w:t>7.2.</w:t>
      </w:r>
      <w:r w:rsidRPr="00422959">
        <w:rPr>
          <w:lang w:val="bg-BG"/>
        </w:rPr>
        <w:t>В случай, че Участникът участва като обединение, което не е регистрирано като самостоятелно юридическо лице</w:t>
      </w:r>
      <w:r w:rsidR="00725BCF">
        <w:rPr>
          <w:lang w:val="bg-BG"/>
        </w:rPr>
        <w:t xml:space="preserve">, </w:t>
      </w:r>
      <w:r w:rsidRPr="00422959">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b/>
          <w:bCs/>
          <w:lang w:val="bg-BG"/>
        </w:rPr>
        <w:t>7.3.</w:t>
      </w:r>
      <w:r w:rsidRPr="00422959">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b/>
          <w:lang w:val="bg-BG"/>
        </w:rPr>
        <w:t>7.4.</w:t>
      </w:r>
      <w:r w:rsidRPr="00422959">
        <w:rPr>
          <w:rFonts w:eastAsia="Calibri"/>
          <w:lang w:val="bg-BG"/>
        </w:rPr>
        <w:t xml:space="preserve"> Когато Уча</w:t>
      </w:r>
      <w:r w:rsidR="00CF2DB6" w:rsidRPr="00422959">
        <w:rPr>
          <w:rFonts w:eastAsia="Calibri"/>
          <w:lang w:val="bg-BG"/>
        </w:rPr>
        <w:t xml:space="preserve">стникът е </w:t>
      </w:r>
      <w:r w:rsidRPr="00422959">
        <w:rPr>
          <w:rFonts w:eastAsia="Calibri"/>
          <w:lang w:val="bg-BG"/>
        </w:rPr>
        <w:t>обединение, което не е регистрирано като самостоятелно юридическо лице се представя учредителния акт, споразумение и/или друг приложим документ</w:t>
      </w:r>
      <w:r w:rsidR="00C556F2">
        <w:rPr>
          <w:rFonts w:eastAsia="Calibri"/>
          <w:lang w:val="bg-BG"/>
        </w:rPr>
        <w:t xml:space="preserve"> /представя се заверено копие/</w:t>
      </w:r>
      <w:r w:rsidRPr="00422959">
        <w:rPr>
          <w:rFonts w:eastAsia="Calibri"/>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w:t>
      </w:r>
      <w:r w:rsidR="006C5FAE">
        <w:rPr>
          <w:rFonts w:eastAsia="Calibri"/>
          <w:lang w:val="bg-BG"/>
        </w:rPr>
        <w:t>ява всеки член на обединението,</w:t>
      </w:r>
      <w:r w:rsidRPr="00422959">
        <w:rPr>
          <w:rFonts w:eastAsia="Calibri"/>
          <w:lang w:val="bg-BG"/>
        </w:rPr>
        <w:t xml:space="preserve"> 3. уговаряне на солидарна отговорност м</w:t>
      </w:r>
      <w:r w:rsidR="006C5FAE">
        <w:rPr>
          <w:rFonts w:eastAsia="Calibri"/>
          <w:lang w:val="bg-BG"/>
        </w:rPr>
        <w:t xml:space="preserve">ежду участниците в обединението, когато такава не е предвидена съгласно приложимото законодателство и 4. уговаряне срокът на обединението да е най-малко за времето, за което поръчката ще бъде изпълнена и за гаранционния срок. Да не се допускат промени в състава на обединението след подаване на офертата. </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b/>
          <w:lang w:val="bg-BG"/>
        </w:rPr>
        <w:t xml:space="preserve">7.5. </w:t>
      </w:r>
      <w:r w:rsidRPr="00422959">
        <w:rPr>
          <w:rFonts w:eastAsia="Calibri"/>
          <w:lang w:val="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422959">
        <w:rPr>
          <w:rFonts w:ascii="Calibri" w:eastAsia="Calibri" w:hAnsi="Calibri" w:cs="Calibri"/>
          <w:sz w:val="22"/>
          <w:szCs w:val="22"/>
          <w:lang w:val="bg-BG"/>
        </w:rPr>
        <w:t>.</w:t>
      </w:r>
    </w:p>
    <w:p w:rsidR="00626BDB" w:rsidRPr="00422959" w:rsidRDefault="00626BDB" w:rsidP="00D5164E">
      <w:pPr>
        <w:tabs>
          <w:tab w:val="num" w:pos="0"/>
        </w:tabs>
        <w:autoSpaceDE w:val="0"/>
        <w:autoSpaceDN w:val="0"/>
        <w:adjustRightInd w:val="0"/>
        <w:spacing w:before="60" w:after="60"/>
        <w:jc w:val="both"/>
        <w:rPr>
          <w:rFonts w:eastAsia="Calibri"/>
          <w:lang w:val="bg-BG"/>
        </w:rPr>
      </w:pPr>
      <w:r w:rsidRPr="00422959">
        <w:rPr>
          <w:rFonts w:eastAsia="Calibri"/>
          <w:b/>
          <w:bCs/>
          <w:lang w:val="bg-BG"/>
        </w:rPr>
        <w:t xml:space="preserve">7.6. </w:t>
      </w:r>
      <w:r w:rsidRPr="00422959">
        <w:rPr>
          <w:rFonts w:eastAsia="Calibri"/>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w:t>
      </w:r>
      <w:r w:rsidRPr="00422959">
        <w:rPr>
          <w:rFonts w:eastAsia="Calibri"/>
          <w:lang w:val="bg-BG"/>
        </w:rPr>
        <w:lastRenderedPageBreak/>
        <w:t>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bookmarkEnd w:id="26"/>
    <w:p w:rsidR="00626BDB" w:rsidRPr="00422959" w:rsidRDefault="00626BDB" w:rsidP="00D5164E">
      <w:pPr>
        <w:tabs>
          <w:tab w:val="num" w:pos="900"/>
          <w:tab w:val="left" w:pos="1134"/>
          <w:tab w:val="num" w:pos="1695"/>
        </w:tabs>
        <w:autoSpaceDE w:val="0"/>
        <w:autoSpaceDN w:val="0"/>
        <w:adjustRightInd w:val="0"/>
        <w:spacing w:after="60"/>
        <w:ind w:firstLine="851"/>
        <w:jc w:val="both"/>
        <w:rPr>
          <w:lang w:val="bg-BG"/>
        </w:rPr>
      </w:pPr>
      <w:r w:rsidRPr="00422959">
        <w:rPr>
          <w:b/>
          <w:lang w:val="bg-BG"/>
        </w:rPr>
        <w:t>7.7.</w:t>
      </w:r>
      <w:r w:rsidRPr="00422959">
        <w:rPr>
          <w:lang w:val="bg-BG"/>
        </w:rPr>
        <w:t xml:space="preserve"> Подизпълнители</w:t>
      </w:r>
    </w:p>
    <w:p w:rsidR="00626BDB" w:rsidRPr="00422959" w:rsidRDefault="007F38AD"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7.7.1 </w:t>
      </w:r>
      <w:r w:rsidR="00626BDB" w:rsidRPr="00422959">
        <w:rPr>
          <w:rFonts w:eastAsia="Calibr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w:t>
      </w:r>
      <w:r w:rsidR="005737EE">
        <w:rPr>
          <w:rFonts w:eastAsia="Calibri"/>
          <w:lang w:val="bg-BG"/>
        </w:rPr>
        <w:t>от подизпълнителите задължения.</w:t>
      </w:r>
    </w:p>
    <w:p w:rsidR="00626BDB" w:rsidRPr="00422959" w:rsidRDefault="007F38AD"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7.7.2. </w:t>
      </w:r>
      <w:r w:rsidR="00626BDB" w:rsidRPr="00422959">
        <w:rPr>
          <w:rFonts w:eastAsia="Calibr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w:t>
      </w:r>
      <w:r w:rsidR="005737EE">
        <w:rPr>
          <w:rFonts w:eastAsia="Calibri"/>
          <w:lang w:val="bg-BG"/>
        </w:rPr>
        <w:t>за отстраняване от процедурата.</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7.7.3. Възложителят изисква замяна на подизпълнител, който не отговаря на условията по т.7.7. 2.</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w:t>
      </w:r>
      <w:r w:rsidR="005737EE">
        <w:rPr>
          <w:rFonts w:eastAsia="Calibri"/>
          <w:lang w:val="bg-BG"/>
        </w:rPr>
        <w:t>за тази част на подизпълнителя.</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7.7.5. Разплащанията по 7.7.4. се осъществяват въз основа на искане, отправено от подизпълнителя до възложителя чрез изпълнителя, който е длъжен да го предостави на възложителя в 15-</w:t>
      </w:r>
      <w:r w:rsidR="005737EE">
        <w:rPr>
          <w:rFonts w:eastAsia="Calibri"/>
          <w:lang w:val="bg-BG"/>
        </w:rPr>
        <w:t>дневен срок от получаването му.</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7.7.6 Към искането по т. 7.7.5. изпълнителят предоставя становище, от което да е видно дали оспорва плащанията </w:t>
      </w:r>
      <w:r w:rsidR="005737EE">
        <w:rPr>
          <w:rFonts w:eastAsia="Calibri"/>
          <w:lang w:val="bg-BG"/>
        </w:rPr>
        <w:t>или част от тях като недължими.</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7.7.7. Възложителят има право да откаже плащане по т.7.7.4., когато искането за плащане е оспорено, до момента на отстр</w:t>
      </w:r>
      <w:r w:rsidR="005737EE">
        <w:rPr>
          <w:rFonts w:eastAsia="Calibri"/>
          <w:lang w:val="bg-BG"/>
        </w:rPr>
        <w:t>аняване на причината за отказа.</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7.7.8. Правилата относно директните разплащания с подизпълнители са посочени в настоящата документация за обществената поръчка и в проекта на дог</w:t>
      </w:r>
      <w:r w:rsidR="005737EE">
        <w:rPr>
          <w:rFonts w:eastAsia="Calibri"/>
          <w:lang w:val="bg-BG"/>
        </w:rPr>
        <w:t>овор за възлагане на поръчката.</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7.7.9. Независимо от възможността за използване на подизпълнители отговорността за изпълнение на договора за обществена поръчка е на </w:t>
      </w:r>
      <w:r w:rsidR="005737EE">
        <w:rPr>
          <w:rFonts w:eastAsia="Calibri"/>
          <w:lang w:val="bg-BG"/>
        </w:rPr>
        <w:t>изпълнителя.</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w:t>
      </w:r>
      <w:r w:rsidR="005737EE">
        <w:rPr>
          <w:rFonts w:eastAsia="Calibri"/>
          <w:lang w:val="bg-BG"/>
        </w:rPr>
        <w:t>а на изпълнението на поръчката.</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w:t>
      </w:r>
      <w:r w:rsidR="005737EE">
        <w:rPr>
          <w:rFonts w:eastAsia="Calibri"/>
          <w:lang w:val="bg-BG"/>
        </w:rPr>
        <w:t>зпълнените до момента дейности.</w:t>
      </w:r>
    </w:p>
    <w:p w:rsidR="00626BDB" w:rsidRPr="00422959" w:rsidRDefault="00626BDB" w:rsidP="00D5164E">
      <w:pPr>
        <w:tabs>
          <w:tab w:val="num" w:pos="900"/>
          <w:tab w:val="left" w:pos="1134"/>
          <w:tab w:val="num" w:pos="1695"/>
        </w:tabs>
        <w:autoSpaceDE w:val="0"/>
        <w:autoSpaceDN w:val="0"/>
        <w:adjustRightInd w:val="0"/>
        <w:spacing w:after="60"/>
        <w:jc w:val="both"/>
        <w:rPr>
          <w:lang w:val="bg-BG"/>
        </w:rPr>
      </w:pPr>
      <w:r w:rsidRPr="00422959">
        <w:rPr>
          <w:rFonts w:eastAsia="Calibri"/>
          <w:lang w:val="bg-BG"/>
        </w:rPr>
        <w:t>7.7.12. При замяна или включване на подизпълнител изпълнителят представя на възложителя всички документи, които доказват изпълнението на условията по т.7.7.11.</w:t>
      </w:r>
      <w:r w:rsidRPr="00422959">
        <w:rPr>
          <w:rFonts w:eastAsia="Calibri"/>
          <w:lang w:val="bg-BG" w:eastAsia="bg-BG"/>
        </w:rPr>
        <w:t xml:space="preserve"> заедно с копие на договора за подизпълнение или на допълнителното споразумение в тридневен срок от тяхното сключване.</w:t>
      </w:r>
    </w:p>
    <w:p w:rsidR="00626BDB" w:rsidRPr="00422959" w:rsidRDefault="00626BDB" w:rsidP="00D5164E">
      <w:pPr>
        <w:tabs>
          <w:tab w:val="num" w:pos="900"/>
        </w:tabs>
        <w:autoSpaceDE w:val="0"/>
        <w:autoSpaceDN w:val="0"/>
        <w:adjustRightInd w:val="0"/>
        <w:spacing w:before="60" w:after="60"/>
        <w:ind w:firstLine="851"/>
        <w:jc w:val="both"/>
        <w:rPr>
          <w:lang w:val="bg-BG"/>
        </w:rPr>
      </w:pPr>
      <w:r w:rsidRPr="00F85A38">
        <w:rPr>
          <w:lang w:val="bg-BG"/>
        </w:rPr>
        <w:t>7.8</w:t>
      </w:r>
      <w:r w:rsidRPr="00D07859">
        <w:rPr>
          <w:b/>
          <w:lang w:val="bg-BG"/>
        </w:rPr>
        <w:t>.</w:t>
      </w:r>
      <w:r w:rsidR="008C5029">
        <w:rPr>
          <w:b/>
          <w:lang w:val="bg-BG"/>
        </w:rPr>
        <w:t xml:space="preserve"> </w:t>
      </w:r>
      <w:r w:rsidRPr="00422959">
        <w:rPr>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626BDB" w:rsidRPr="00422959" w:rsidRDefault="00626BDB" w:rsidP="00D5164E">
      <w:pPr>
        <w:tabs>
          <w:tab w:val="num" w:pos="900"/>
        </w:tabs>
        <w:autoSpaceDE w:val="0"/>
        <w:autoSpaceDN w:val="0"/>
        <w:adjustRightInd w:val="0"/>
        <w:spacing w:before="60" w:after="60"/>
        <w:ind w:firstLine="851"/>
        <w:jc w:val="both"/>
        <w:rPr>
          <w:rFonts w:eastAsia="Calibri"/>
          <w:lang w:val="bg-BG"/>
        </w:rPr>
      </w:pPr>
      <w:r w:rsidRPr="00F85A38">
        <w:rPr>
          <w:rFonts w:eastAsia="Calibri"/>
          <w:bCs/>
          <w:lang w:val="bg-BG"/>
        </w:rPr>
        <w:lastRenderedPageBreak/>
        <w:t>7.9</w:t>
      </w:r>
      <w:r w:rsidRPr="00D07859">
        <w:rPr>
          <w:rFonts w:eastAsia="Calibri"/>
          <w:b/>
          <w:bCs/>
          <w:lang w:val="bg-BG"/>
        </w:rPr>
        <w:t>.</w:t>
      </w:r>
      <w:r w:rsidR="008C5029">
        <w:rPr>
          <w:rFonts w:eastAsia="Calibri"/>
          <w:b/>
          <w:bCs/>
          <w:lang w:val="bg-BG"/>
        </w:rPr>
        <w:t xml:space="preserve"> </w:t>
      </w:r>
      <w:r w:rsidRPr="00422959">
        <w:rPr>
          <w:rFonts w:eastAsia="Calibri"/>
          <w:bCs/>
          <w:lang w:val="bg-BG"/>
        </w:rPr>
        <w:t>С</w:t>
      </w:r>
      <w:r w:rsidRPr="00422959">
        <w:rPr>
          <w:rFonts w:eastAsia="Calibri"/>
          <w:lang w:val="bg-BG"/>
        </w:rPr>
        <w:t>в</w:t>
      </w:r>
      <w:r w:rsidR="00027D0B">
        <w:rPr>
          <w:rFonts w:eastAsia="Calibri"/>
          <w:lang w:val="bg-BG"/>
        </w:rPr>
        <w:t xml:space="preserve">ързани лица по смисъла на парграф </w:t>
      </w:r>
      <w:r w:rsidRPr="00422959">
        <w:rPr>
          <w:rFonts w:eastAsia="Calibri"/>
          <w:lang w:val="bg-BG"/>
        </w:rPr>
        <w:t>2,т.45 от доп.разпоредби на ЗОП не могат да бъдат самостоятелни участници в една и съща процедура.</w:t>
      </w:r>
    </w:p>
    <w:p w:rsidR="00626BDB" w:rsidRPr="00422959" w:rsidRDefault="00626BDB" w:rsidP="00A908EA">
      <w:pPr>
        <w:spacing w:beforeLines="60" w:afterLines="60"/>
        <w:ind w:firstLine="851"/>
        <w:jc w:val="both"/>
        <w:rPr>
          <w:rFonts w:eastAsia="Calibri"/>
          <w:lang w:val="bg-BG"/>
        </w:rPr>
      </w:pPr>
      <w:r w:rsidRPr="00F85A38">
        <w:rPr>
          <w:rFonts w:eastAsia="Calibri"/>
          <w:bCs/>
          <w:lang w:val="bg-BG"/>
        </w:rPr>
        <w:t>7.10.</w:t>
      </w:r>
      <w:r w:rsidRPr="00422959">
        <w:rPr>
          <w:rFonts w:eastAsia="Calibri"/>
          <w:lang w:val="bg-BG"/>
        </w:rPr>
        <w:t>Участниците в процедурата следва да отговарят на изискванията на чл.54, ал.1, т.1,т. 2, т.3, т. 4, т.5, т.6 и т.7 от ЗОП и чл.55, ал.1, т.1 и  т.4  от ЗОП.</w:t>
      </w:r>
    </w:p>
    <w:p w:rsidR="00626BDB" w:rsidRPr="00422959" w:rsidRDefault="00626BDB" w:rsidP="00A908EA">
      <w:pPr>
        <w:spacing w:beforeLines="60" w:afterLines="60"/>
        <w:ind w:firstLine="708"/>
        <w:jc w:val="both"/>
        <w:rPr>
          <w:rFonts w:eastAsia="Calibri"/>
          <w:lang w:val="bg-BG"/>
        </w:rPr>
      </w:pPr>
      <w:r w:rsidRPr="00422959">
        <w:rPr>
          <w:rFonts w:eastAsia="Calibri"/>
          <w:i/>
          <w:lang w:val="bg-BG"/>
        </w:rPr>
        <w:t xml:space="preserve">Забележка: </w:t>
      </w:r>
      <w:r w:rsidRPr="00422959">
        <w:rPr>
          <w:rFonts w:eastAsia="Calibri"/>
          <w:lang w:val="bg-BG"/>
        </w:rPr>
        <w:t xml:space="preserve">Основанията по чл.54, ал.1, т.1, т.2 и т. 7 от ЗОП се отнасят за: </w:t>
      </w:r>
    </w:p>
    <w:p w:rsidR="00626BDB" w:rsidRPr="00422959" w:rsidRDefault="00626BDB" w:rsidP="00A908EA">
      <w:pPr>
        <w:spacing w:beforeLines="60" w:afterLines="60"/>
        <w:ind w:firstLine="708"/>
        <w:jc w:val="both"/>
        <w:rPr>
          <w:rFonts w:eastAsia="Calibri"/>
          <w:lang w:val="bg-BG"/>
        </w:rPr>
      </w:pPr>
      <w:r w:rsidRPr="00422959">
        <w:rPr>
          <w:rFonts w:eastAsia="Calibri"/>
          <w:lang w:val="bg-BG"/>
        </w:rPr>
        <w:t xml:space="preserve">а/. лицата, които представляват участника или кандидата; </w:t>
      </w:r>
    </w:p>
    <w:p w:rsidR="00626BDB" w:rsidRPr="00422959" w:rsidRDefault="00626BDB" w:rsidP="00A908EA">
      <w:pPr>
        <w:spacing w:beforeLines="60" w:afterLines="60"/>
        <w:ind w:firstLine="708"/>
        <w:jc w:val="both"/>
        <w:rPr>
          <w:rFonts w:eastAsia="Calibri"/>
          <w:lang w:val="bg-BG"/>
        </w:rPr>
      </w:pPr>
      <w:r w:rsidRPr="00422959">
        <w:rPr>
          <w:rFonts w:eastAsia="Calibri"/>
          <w:lang w:val="bg-BG"/>
        </w:rPr>
        <w:t xml:space="preserve">б/. лицата, които са членове на управителни и надзорни органи на участника или кандидата; </w:t>
      </w:r>
    </w:p>
    <w:p w:rsidR="00626BDB" w:rsidRPr="00422959" w:rsidRDefault="00626BDB" w:rsidP="00A908EA">
      <w:pPr>
        <w:spacing w:beforeLines="60" w:afterLines="60"/>
        <w:ind w:firstLine="708"/>
        <w:jc w:val="both"/>
        <w:rPr>
          <w:rFonts w:eastAsia="Calibri"/>
          <w:lang w:val="bg-BG"/>
        </w:rPr>
      </w:pPr>
      <w:r w:rsidRPr="00422959">
        <w:rPr>
          <w:rFonts w:eastAsia="Calibri"/>
          <w:lang w:val="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26BDB" w:rsidRPr="00422959" w:rsidRDefault="00626BDB" w:rsidP="00A908EA">
      <w:pPr>
        <w:spacing w:beforeLines="60" w:afterLines="60"/>
        <w:jc w:val="both"/>
        <w:rPr>
          <w:rFonts w:eastAsia="Calibri"/>
          <w:lang w:val="bg-BG"/>
        </w:rPr>
      </w:pPr>
      <w:r w:rsidRPr="00422959">
        <w:rPr>
          <w:rFonts w:eastAsia="Calibri"/>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26BDB" w:rsidRPr="00422959" w:rsidRDefault="00626BDB" w:rsidP="00A908EA">
      <w:pPr>
        <w:spacing w:beforeLines="60" w:afterLines="60"/>
        <w:ind w:firstLine="851"/>
        <w:jc w:val="both"/>
        <w:rPr>
          <w:rFonts w:eastAsia="Calibri"/>
          <w:lang w:val="bg-BG"/>
        </w:rPr>
      </w:pPr>
      <w:r w:rsidRPr="00F85A38">
        <w:rPr>
          <w:rFonts w:eastAsia="Calibri"/>
          <w:lang w:val="bg-BG"/>
        </w:rPr>
        <w:t>7.11</w:t>
      </w:r>
      <w:r w:rsidRPr="00900D01">
        <w:rPr>
          <w:rFonts w:eastAsia="Calibri"/>
          <w:b/>
          <w:lang w:val="bg-BG"/>
        </w:rPr>
        <w:t>.</w:t>
      </w:r>
      <w:r w:rsidRPr="00422959">
        <w:rPr>
          <w:rFonts w:eastAsia="Calibri"/>
          <w:lang w:val="bg-BG"/>
        </w:rPr>
        <w:t xml:space="preserve"> Участникът следва да предостави (декларира)в част III., буква „Г“ от Единния европейски документ за обществени поръчки  (ЕЕДОП) липсата на основания по </w:t>
      </w:r>
      <w:r w:rsidRPr="00422959">
        <w:rPr>
          <w:rFonts w:eastAsia="Batang"/>
          <w:bCs/>
          <w:iCs/>
          <w:color w:val="000000"/>
          <w:lang w:val="bg-B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37FD0" w:rsidRPr="00002E51" w:rsidRDefault="00C37FD0" w:rsidP="00002E51">
      <w:pPr>
        <w:jc w:val="both"/>
        <w:rPr>
          <w:color w:val="000000"/>
        </w:rPr>
      </w:pPr>
    </w:p>
    <w:p w:rsidR="00AF4235" w:rsidRPr="00CC7022" w:rsidRDefault="00071307" w:rsidP="00A908EA">
      <w:pPr>
        <w:spacing w:beforeLines="60" w:afterLines="60"/>
        <w:jc w:val="center"/>
        <w:rPr>
          <w:rFonts w:eastAsia="Calibri"/>
          <w:b/>
          <w:bCs/>
          <w:lang w:val="bg-BG"/>
        </w:rPr>
      </w:pPr>
      <w:r>
        <w:rPr>
          <w:rFonts w:eastAsia="Calibri"/>
          <w:b/>
          <w:bCs/>
        </w:rPr>
        <w:t>V</w:t>
      </w:r>
      <w:r w:rsidR="00626BDB" w:rsidRPr="00027D0B">
        <w:rPr>
          <w:rFonts w:eastAsia="Calibri"/>
          <w:b/>
          <w:bCs/>
          <w:lang w:val="bg-BG"/>
        </w:rPr>
        <w:t>. КРИТЕРИИ ЗА ПОДБОР</w:t>
      </w:r>
    </w:p>
    <w:p w:rsidR="00C57047" w:rsidRPr="00C57047" w:rsidRDefault="00C57047" w:rsidP="00A908EA">
      <w:pPr>
        <w:spacing w:beforeLines="60" w:afterLines="60"/>
        <w:ind w:firstLine="851"/>
        <w:jc w:val="both"/>
        <w:rPr>
          <w:rFonts w:cs="Arial"/>
          <w:b/>
          <w:bCs/>
          <w:iCs/>
          <w:lang w:val="bg-BG"/>
        </w:rPr>
      </w:pPr>
      <w:r>
        <w:rPr>
          <w:b/>
          <w:lang w:val="bg-BG"/>
        </w:rPr>
        <w:t xml:space="preserve">8. </w:t>
      </w:r>
      <w:r w:rsidRPr="00422959">
        <w:rPr>
          <w:rFonts w:cs="Arial"/>
          <w:b/>
          <w:bCs/>
          <w:iCs/>
          <w:lang w:val="bg-BG"/>
        </w:rPr>
        <w:t>Технически възможности и квалификации</w:t>
      </w:r>
    </w:p>
    <w:p w:rsidR="00D43549" w:rsidRPr="00C57047" w:rsidRDefault="00C57047" w:rsidP="00C57047">
      <w:pPr>
        <w:widowControl w:val="0"/>
        <w:tabs>
          <w:tab w:val="left" w:pos="0"/>
          <w:tab w:val="left" w:pos="420"/>
        </w:tabs>
        <w:autoSpaceDE w:val="0"/>
        <w:autoSpaceDN w:val="0"/>
        <w:adjustRightInd w:val="0"/>
        <w:spacing w:after="120"/>
        <w:ind w:right="-49" w:firstLine="764"/>
        <w:jc w:val="both"/>
        <w:rPr>
          <w:b/>
          <w:lang w:val="bg-BG"/>
        </w:rPr>
      </w:pPr>
      <w:r w:rsidRPr="00675BF7">
        <w:rPr>
          <w:b/>
          <w:lang w:val="bg-BG"/>
        </w:rPr>
        <w:t>8.1</w:t>
      </w:r>
      <w:r>
        <w:rPr>
          <w:lang w:val="bg-BG"/>
        </w:rPr>
        <w:t xml:space="preserve">. </w:t>
      </w:r>
      <w:r w:rsidR="00CC7022">
        <w:rPr>
          <w:lang w:val="bg-BG"/>
        </w:rPr>
        <w:t xml:space="preserve">Участниците трябва да  </w:t>
      </w:r>
      <w:r w:rsidR="00CF776F">
        <w:t xml:space="preserve">имат </w:t>
      </w:r>
      <w:r w:rsidR="00CC7022">
        <w:t xml:space="preserve"> успешно изпълнен договор за </w:t>
      </w:r>
      <w:r w:rsidR="00CC7022" w:rsidRPr="00E13506">
        <w:t>доставка и пускане в експлоатация на комплект хидрографска апаратура</w:t>
      </w:r>
      <w:r w:rsidR="00CC7022">
        <w:t xml:space="preserve"> през последните 3 (три) години, </w:t>
      </w:r>
      <w:r w:rsidR="00CC7022" w:rsidRPr="007B5505">
        <w:t xml:space="preserve">считано </w:t>
      </w:r>
      <w:r w:rsidR="00CC7022">
        <w:t xml:space="preserve">додатата, на която изтича </w:t>
      </w:r>
      <w:r w:rsidR="00CC7022" w:rsidRPr="007B5505">
        <w:t>срок</w:t>
      </w:r>
      <w:r w:rsidR="00CC7022">
        <w:t>а</w:t>
      </w:r>
      <w:r w:rsidR="00CC7022" w:rsidRPr="007B5505">
        <w:t xml:space="preserve"> за подаване на оферт</w:t>
      </w:r>
      <w:r w:rsidR="00CC7022">
        <w:t>ите.</w:t>
      </w:r>
      <w:r w:rsidR="0006745E" w:rsidRPr="0006745E">
        <w:rPr>
          <w:b/>
          <w:lang w:val="bg-BG"/>
        </w:rPr>
        <w:t>Минимално изискване</w:t>
      </w:r>
      <w:r w:rsidR="0006745E">
        <w:rPr>
          <w:lang w:val="bg-BG"/>
        </w:rPr>
        <w:t xml:space="preserve"> – участниците да имат</w:t>
      </w:r>
      <w:r w:rsidR="00AF6579">
        <w:rPr>
          <w:lang w:val="bg-BG"/>
        </w:rPr>
        <w:t>през последните 3 (три</w:t>
      </w:r>
      <w:r w:rsidR="0006745E" w:rsidRPr="00422959">
        <w:rPr>
          <w:lang w:val="bg-BG"/>
        </w:rPr>
        <w:t>) години, считано от датата на подаване на офертата.</w:t>
      </w:r>
      <w:r w:rsidR="0006745E">
        <w:rPr>
          <w:lang w:val="bg-BG"/>
        </w:rPr>
        <w:t xml:space="preserve"> изпълнен минимум един договор </w:t>
      </w:r>
      <w:r w:rsidR="00AF6579">
        <w:rPr>
          <w:color w:val="000000" w:themeColor="text1"/>
          <w:lang w:val="bg-BG"/>
        </w:rPr>
        <w:t>идентичен или сходен с предмета на настоящата обществена поръчка</w:t>
      </w:r>
      <w:r w:rsidR="0006745E">
        <w:rPr>
          <w:color w:val="000000" w:themeColor="text1"/>
          <w:lang w:val="bg-BG"/>
        </w:rPr>
        <w:t>.</w:t>
      </w:r>
    </w:p>
    <w:p w:rsidR="00207686" w:rsidRPr="0000571F" w:rsidRDefault="00BB3239" w:rsidP="00207686">
      <w:pPr>
        <w:tabs>
          <w:tab w:val="left" w:pos="993"/>
        </w:tabs>
        <w:spacing w:before="60" w:after="60"/>
        <w:ind w:firstLine="851"/>
        <w:jc w:val="both"/>
        <w:rPr>
          <w:color w:val="000000" w:themeColor="text1"/>
          <w:lang w:val="bg-BG"/>
        </w:rPr>
      </w:pPr>
      <w:r w:rsidRPr="0000571F">
        <w:rPr>
          <w:color w:val="000000" w:themeColor="text1"/>
          <w:lang w:val="bg-BG"/>
        </w:rPr>
        <w:t>С</w:t>
      </w:r>
      <w:r w:rsidR="00AF6579" w:rsidRPr="0000571F">
        <w:rPr>
          <w:color w:val="000000" w:themeColor="text1"/>
          <w:lang w:val="bg-BG"/>
        </w:rPr>
        <w:t>ъгласно чл. 64, ал. 1, т. 2 от ЗОП, съответствието се доказва със списък на доставките или услугите, които са идентични или сходни с предмета  на обществената поръчка, с посочване на стойностите</w:t>
      </w:r>
      <w:r w:rsidR="00207686" w:rsidRPr="0000571F">
        <w:rPr>
          <w:color w:val="000000" w:themeColor="text1"/>
          <w:lang w:val="bg-BG"/>
        </w:rPr>
        <w:t>, датите и получателите, заедно с извършената доставка или услуга. Списъкът на доставките, осъществени през последните три години от датата на подаване на офертата се изготвя в свободна таблична форма.</w:t>
      </w:r>
    </w:p>
    <w:p w:rsidR="00D43549" w:rsidRDefault="00207686" w:rsidP="00D5164E">
      <w:pPr>
        <w:pStyle w:val="ListParagraph"/>
        <w:tabs>
          <w:tab w:val="left" w:pos="993"/>
        </w:tabs>
        <w:spacing w:before="60" w:after="60"/>
        <w:ind w:left="567"/>
        <w:jc w:val="both"/>
        <w:rPr>
          <w:b/>
          <w:i/>
          <w:color w:val="000000" w:themeColor="text1"/>
        </w:rPr>
      </w:pPr>
      <w:r w:rsidRPr="00795F9C">
        <w:rPr>
          <w:b/>
          <w:i/>
        </w:rPr>
        <w:t xml:space="preserve">Под </w:t>
      </w:r>
      <w:r w:rsidR="00D43549" w:rsidRPr="00795F9C">
        <w:rPr>
          <w:b/>
          <w:i/>
        </w:rPr>
        <w:t xml:space="preserve"> „сходно“ с предмета на поръчката следва </w:t>
      </w:r>
      <w:r w:rsidR="00D43549" w:rsidRPr="00422959">
        <w:rPr>
          <w:b/>
          <w:i/>
          <w:color w:val="000000" w:themeColor="text1"/>
        </w:rPr>
        <w:t>да се разбира:</w:t>
      </w:r>
    </w:p>
    <w:p w:rsidR="006E5A5C" w:rsidRPr="00426538" w:rsidRDefault="006E5A5C" w:rsidP="006E5A5C">
      <w:pPr>
        <w:pStyle w:val="ListParagraph"/>
        <w:tabs>
          <w:tab w:val="left" w:pos="851"/>
        </w:tabs>
        <w:spacing w:before="60" w:after="60"/>
        <w:ind w:left="0" w:firstLine="567"/>
        <w:jc w:val="both"/>
        <w:rPr>
          <w:color w:val="000000" w:themeColor="text1"/>
          <w:highlight w:val="yellow"/>
        </w:rPr>
      </w:pPr>
      <w:r w:rsidRPr="00426538">
        <w:rPr>
          <w:color w:val="000000" w:themeColor="text1"/>
        </w:rPr>
        <w:t xml:space="preserve">„Сходни с предмета на поръчката“ са договорите за </w:t>
      </w:r>
      <w:r w:rsidRPr="00AB4AC4">
        <w:rPr>
          <w:rFonts w:eastAsia="Calibri"/>
        </w:rPr>
        <w:t>доставка на напълно функционален преместваем комплекс състоящ се от многолъчев ехолот с прилежащи сензори, оборудване и софтуер за извърш</w:t>
      </w:r>
      <w:r>
        <w:rPr>
          <w:rFonts w:eastAsia="Calibri"/>
        </w:rPr>
        <w:t>ване на батиметрични замервания</w:t>
      </w:r>
      <w:r w:rsidRPr="00426538">
        <w:rPr>
          <w:color w:val="000000" w:themeColor="text1"/>
        </w:rPr>
        <w:t>.</w:t>
      </w:r>
    </w:p>
    <w:p w:rsidR="006E5A5C" w:rsidRPr="00426538" w:rsidRDefault="006E5A5C" w:rsidP="006E5A5C">
      <w:pPr>
        <w:pStyle w:val="ListParagraph"/>
        <w:numPr>
          <w:ilvl w:val="0"/>
          <w:numId w:val="10"/>
        </w:numPr>
        <w:tabs>
          <w:tab w:val="left" w:pos="993"/>
        </w:tabs>
        <w:jc w:val="both"/>
        <w:rPr>
          <w:b/>
          <w:u w:val="single"/>
        </w:rPr>
      </w:pPr>
      <w:r w:rsidRPr="00426538">
        <w:rPr>
          <w:b/>
          <w:u w:val="single"/>
        </w:rPr>
        <w:t>За доказване на това изискване се представят:</w:t>
      </w:r>
    </w:p>
    <w:p w:rsidR="006E5A5C" w:rsidRPr="00426538" w:rsidRDefault="006E5A5C" w:rsidP="006E5A5C">
      <w:pPr>
        <w:pStyle w:val="ListParagraph"/>
        <w:tabs>
          <w:tab w:val="left" w:pos="851"/>
        </w:tabs>
        <w:spacing w:before="60" w:after="60"/>
        <w:ind w:left="786"/>
        <w:jc w:val="both"/>
        <w:rPr>
          <w:color w:val="000000" w:themeColor="text1"/>
          <w:highlight w:val="yellow"/>
        </w:rPr>
      </w:pPr>
      <w:r w:rsidRPr="00426538">
        <w:rPr>
          <w:b/>
        </w:rPr>
        <w:t>Справка -попълнена в ЕЕДОП</w:t>
      </w:r>
    </w:p>
    <w:p w:rsidR="006E5A5C" w:rsidRPr="00426538" w:rsidRDefault="006E5A5C" w:rsidP="006E5A5C">
      <w:pPr>
        <w:pStyle w:val="ListParagraph"/>
        <w:numPr>
          <w:ilvl w:val="0"/>
          <w:numId w:val="10"/>
        </w:numPr>
        <w:tabs>
          <w:tab w:val="left" w:pos="993"/>
          <w:tab w:val="left" w:pos="7068"/>
        </w:tabs>
        <w:jc w:val="both"/>
        <w:rPr>
          <w:b/>
          <w:color w:val="000000" w:themeColor="text1"/>
          <w:u w:val="single"/>
        </w:rPr>
      </w:pPr>
      <w:r w:rsidRPr="00426538">
        <w:rPr>
          <w:b/>
          <w:color w:val="000000" w:themeColor="text1"/>
          <w:u w:val="single"/>
        </w:rPr>
        <w:t>За доказване на това изискване преди подписване на договор се представят:</w:t>
      </w:r>
    </w:p>
    <w:p w:rsidR="006E5A5C" w:rsidRPr="00426538" w:rsidRDefault="000768D5" w:rsidP="006E5A5C">
      <w:pPr>
        <w:pStyle w:val="ListParagraph"/>
        <w:numPr>
          <w:ilvl w:val="1"/>
          <w:numId w:val="10"/>
        </w:numPr>
        <w:tabs>
          <w:tab w:val="left" w:pos="993"/>
        </w:tabs>
        <w:spacing w:before="60" w:after="60"/>
        <w:ind w:left="0" w:firstLine="567"/>
        <w:jc w:val="both"/>
        <w:rPr>
          <w:b/>
          <w:color w:val="000000" w:themeColor="text1"/>
        </w:rPr>
      </w:pPr>
      <w:r>
        <w:rPr>
          <w:b/>
          <w:color w:val="000000" w:themeColor="text1"/>
          <w:shd w:val="clear" w:color="auto" w:fill="FFFFFF"/>
        </w:rPr>
        <w:lastRenderedPageBreak/>
        <w:t>Удостоверения</w:t>
      </w:r>
      <w:r w:rsidR="006E5A5C" w:rsidRPr="00426538">
        <w:rPr>
          <w:b/>
          <w:color w:val="000000" w:themeColor="text1"/>
          <w:shd w:val="clear" w:color="auto" w:fill="FFFFFF"/>
        </w:rPr>
        <w:t xml:space="preserve"> за </w:t>
      </w:r>
      <w:r>
        <w:rPr>
          <w:b/>
          <w:color w:val="000000" w:themeColor="text1"/>
          <w:shd w:val="clear" w:color="auto" w:fill="FFFFFF"/>
        </w:rPr>
        <w:t>доставка и внедряване на оборудване (</w:t>
      </w:r>
      <w:r w:rsidR="006E5A5C" w:rsidRPr="00426538">
        <w:rPr>
          <w:b/>
          <w:color w:val="000000" w:themeColor="text1"/>
          <w:shd w:val="clear" w:color="auto" w:fill="FFFFFF"/>
        </w:rPr>
        <w:t xml:space="preserve">които съдържат стойността, датата, на която е приключил </w:t>
      </w:r>
      <w:r>
        <w:rPr>
          <w:b/>
          <w:color w:val="000000" w:themeColor="text1"/>
          <w:shd w:val="clear" w:color="auto" w:fill="FFFFFF"/>
        </w:rPr>
        <w:t>договора</w:t>
      </w:r>
      <w:r w:rsidR="006E5A5C" w:rsidRPr="00426538">
        <w:rPr>
          <w:b/>
          <w:color w:val="000000" w:themeColor="text1"/>
          <w:shd w:val="clear" w:color="auto" w:fill="FFFFFF"/>
        </w:rPr>
        <w:t xml:space="preserve">, мястото, вида на </w:t>
      </w:r>
      <w:r>
        <w:rPr>
          <w:b/>
          <w:color w:val="000000" w:themeColor="text1"/>
          <w:shd w:val="clear" w:color="auto" w:fill="FFFFFF"/>
        </w:rPr>
        <w:t>оборудването</w:t>
      </w:r>
      <w:r w:rsidR="006E5A5C" w:rsidRPr="00426538">
        <w:rPr>
          <w:b/>
          <w:color w:val="000000" w:themeColor="text1"/>
          <w:shd w:val="clear" w:color="auto" w:fill="FFFFFF"/>
        </w:rPr>
        <w:t xml:space="preserve">; удостоверенията съдържат и дата и подпис на издателя и данни за контакт </w:t>
      </w:r>
      <w:r w:rsidR="006E5A5C" w:rsidRPr="00426538">
        <w:rPr>
          <w:b/>
          <w:i/>
          <w:color w:val="000000" w:themeColor="text1"/>
          <w:shd w:val="clear" w:color="auto" w:fill="FFFFFF"/>
        </w:rPr>
        <w:t>или</w:t>
      </w:r>
    </w:p>
    <w:p w:rsidR="006E5A5C" w:rsidRPr="00426538" w:rsidRDefault="006E5A5C" w:rsidP="006E5A5C">
      <w:pPr>
        <w:pStyle w:val="ListParagraph"/>
        <w:numPr>
          <w:ilvl w:val="1"/>
          <w:numId w:val="10"/>
        </w:numPr>
        <w:tabs>
          <w:tab w:val="left" w:pos="993"/>
        </w:tabs>
        <w:spacing w:before="60" w:after="60"/>
        <w:ind w:left="0" w:firstLine="567"/>
        <w:jc w:val="both"/>
        <w:rPr>
          <w:b/>
          <w:color w:val="000000" w:themeColor="text1"/>
        </w:rPr>
      </w:pPr>
      <w:r w:rsidRPr="00426538">
        <w:rPr>
          <w:b/>
          <w:color w:val="000000" w:themeColor="text1"/>
          <w:shd w:val="clear" w:color="auto" w:fill="FFFFFF"/>
        </w:rPr>
        <w:t xml:space="preserve">Копия на документи, удостоверяващи изпълнението, вида и обема на изпълнените </w:t>
      </w:r>
      <w:r w:rsidR="000768D5">
        <w:rPr>
          <w:b/>
          <w:color w:val="000000" w:themeColor="text1"/>
          <w:shd w:val="clear" w:color="auto" w:fill="FFFFFF"/>
        </w:rPr>
        <w:t>доставки на оборудване</w:t>
      </w:r>
      <w:r w:rsidRPr="00426538">
        <w:rPr>
          <w:b/>
          <w:color w:val="000000" w:themeColor="text1"/>
          <w:shd w:val="clear" w:color="auto" w:fill="FFFFFF"/>
        </w:rPr>
        <w:t>.</w:t>
      </w:r>
    </w:p>
    <w:p w:rsidR="00BB16A3" w:rsidRPr="00BB16A3" w:rsidRDefault="00BB16A3" w:rsidP="00BB16A3">
      <w:pPr>
        <w:ind w:right="23" w:firstLine="480"/>
        <w:jc w:val="both"/>
        <w:rPr>
          <w:lang w:val="bg-BG"/>
        </w:rPr>
      </w:pPr>
      <w:r>
        <w:rPr>
          <w:b/>
          <w:color w:val="000000" w:themeColor="text1"/>
        </w:rPr>
        <w:t xml:space="preserve">8.2. </w:t>
      </w:r>
      <w:r>
        <w:rPr>
          <w:lang w:val="bg-BG"/>
        </w:rPr>
        <w:t xml:space="preserve">Участниците трябва да имат минимален </w:t>
      </w:r>
      <w:r>
        <w:t xml:space="preserve">общ </w:t>
      </w:r>
      <w:r w:rsidRPr="009D4F50">
        <w:t xml:space="preserve">оборот за </w:t>
      </w:r>
      <w:r>
        <w:t>последните 3 (три) приключили финансови години</w:t>
      </w:r>
      <w:r w:rsidR="00910A73">
        <w:rPr>
          <w:lang w:val="bg-BG"/>
        </w:rPr>
        <w:t>: в размер на 1 000 000 лв.</w:t>
      </w:r>
      <w:r>
        <w:rPr>
          <w:lang w:val="bg-BG"/>
        </w:rPr>
        <w:t>, изчислен на база годишните обороти.</w:t>
      </w:r>
    </w:p>
    <w:p w:rsidR="00D173F4" w:rsidRPr="00D173F4" w:rsidRDefault="00675BF7" w:rsidP="00675BF7">
      <w:pPr>
        <w:tabs>
          <w:tab w:val="left" w:pos="993"/>
        </w:tabs>
        <w:spacing w:before="60" w:after="60"/>
        <w:jc w:val="both"/>
        <w:rPr>
          <w:color w:val="000000" w:themeColor="text1"/>
          <w:lang w:val="bg-BG"/>
        </w:rPr>
      </w:pPr>
      <w:r>
        <w:rPr>
          <w:color w:val="000000" w:themeColor="text1"/>
        </w:rPr>
        <w:t>Съгла</w:t>
      </w:r>
      <w:r>
        <w:rPr>
          <w:color w:val="000000" w:themeColor="text1"/>
          <w:lang w:val="bg-BG"/>
        </w:rPr>
        <w:t>с</w:t>
      </w:r>
      <w:r w:rsidRPr="00675BF7">
        <w:rPr>
          <w:color w:val="000000" w:themeColor="text1"/>
        </w:rPr>
        <w:t>но чл. 62, ал. 1, т. 4 от ЗОП, съответствието се доказва със справка за общия оборот и/или за оборота  в сферата, попадаща в обхвата на поръчката. Данните за общ оборот</w:t>
      </w:r>
      <w:r>
        <w:rPr>
          <w:color w:val="000000" w:themeColor="text1"/>
          <w:lang w:val="bg-BG"/>
        </w:rPr>
        <w:t xml:space="preserve"> включват последните три приключили финансови години в зависимос</w:t>
      </w:r>
      <w:r w:rsidR="008D6C7B">
        <w:rPr>
          <w:color w:val="000000" w:themeColor="text1"/>
          <w:lang w:val="bg-BG"/>
        </w:rPr>
        <w:t>т от датата</w:t>
      </w:r>
      <w:r w:rsidR="0000571F">
        <w:rPr>
          <w:color w:val="000000" w:themeColor="text1"/>
          <w:lang w:val="bg-BG"/>
        </w:rPr>
        <w:t>,</w:t>
      </w:r>
      <w:r w:rsidR="008D6C7B">
        <w:rPr>
          <w:color w:val="000000" w:themeColor="text1"/>
          <w:lang w:val="bg-BG"/>
        </w:rPr>
        <w:t xml:space="preserve"> на която участникът</w:t>
      </w:r>
      <w:r>
        <w:rPr>
          <w:color w:val="000000" w:themeColor="text1"/>
          <w:lang w:val="bg-BG"/>
        </w:rPr>
        <w:t xml:space="preserve">е учреден или е започнал дейността си. </w:t>
      </w:r>
      <w:r w:rsidR="00F23085">
        <w:rPr>
          <w:color w:val="000000" w:themeColor="text1"/>
          <w:lang w:val="bg-BG"/>
        </w:rPr>
        <w:t>Легална дефиниция съгласно Допълнителни разпоредби, §2., т. 66 от ЗОП: „Годишен общ оборот” е сумата от нетните приходи от продажби.</w:t>
      </w:r>
    </w:p>
    <w:p w:rsidR="00D173F4" w:rsidRPr="0007115B" w:rsidRDefault="00D173F4" w:rsidP="00D173F4">
      <w:pPr>
        <w:tabs>
          <w:tab w:val="left" w:pos="993"/>
        </w:tabs>
        <w:spacing w:before="60" w:after="60"/>
        <w:jc w:val="both"/>
        <w:rPr>
          <w:color w:val="000000" w:themeColor="text1"/>
          <w:lang w:val="bg-BG"/>
        </w:rPr>
      </w:pPr>
      <w:r>
        <w:rPr>
          <w:color w:val="000000" w:themeColor="text1"/>
          <w:lang w:val="bg-BG"/>
        </w:rPr>
        <w:t xml:space="preserve">          Посочените документи за доказване съответствието с критериите за подбор се представят при условията на чл. 67, ал. 5 и ал. 6 от ЗОП.</w:t>
      </w:r>
    </w:p>
    <w:p w:rsidR="00C37FD0" w:rsidRPr="00D173F4" w:rsidRDefault="00C37FD0" w:rsidP="00D5164E">
      <w:pPr>
        <w:pStyle w:val="ListParagraph"/>
        <w:tabs>
          <w:tab w:val="left" w:pos="993"/>
        </w:tabs>
        <w:spacing w:before="60" w:after="60"/>
        <w:ind w:left="0"/>
        <w:jc w:val="both"/>
        <w:rPr>
          <w:b/>
          <w:color w:val="000000" w:themeColor="text1"/>
          <w:highlight w:val="yellow"/>
        </w:rPr>
      </w:pPr>
    </w:p>
    <w:p w:rsidR="00D43549" w:rsidRPr="00857DEA" w:rsidRDefault="0029437D" w:rsidP="00D5164E">
      <w:pPr>
        <w:pStyle w:val="ListParagraph"/>
        <w:tabs>
          <w:tab w:val="left" w:pos="993"/>
        </w:tabs>
        <w:spacing w:before="60" w:after="60"/>
        <w:ind w:left="0"/>
        <w:jc w:val="both"/>
        <w:rPr>
          <w:b/>
        </w:rPr>
      </w:pPr>
      <w:r w:rsidRPr="00857DEA">
        <w:rPr>
          <w:b/>
        </w:rPr>
        <w:t xml:space="preserve">8.3. </w:t>
      </w:r>
      <w:r w:rsidR="00D43549" w:rsidRPr="00857DEA">
        <w:rPr>
          <w:b/>
        </w:rPr>
        <w:t xml:space="preserve">Изисквания към екипа от технически лица за изпълнение на поръчката: </w:t>
      </w:r>
    </w:p>
    <w:p w:rsidR="00D43549" w:rsidRPr="00857DEA" w:rsidRDefault="00D9097E" w:rsidP="00D5164E">
      <w:pPr>
        <w:tabs>
          <w:tab w:val="left" w:pos="993"/>
        </w:tabs>
        <w:spacing w:before="60" w:after="60"/>
        <w:ind w:firstLine="567"/>
        <w:jc w:val="both"/>
        <w:rPr>
          <w:b/>
          <w:color w:val="000000" w:themeColor="text1"/>
          <w:u w:val="single"/>
          <w:lang w:val="bg-BG"/>
        </w:rPr>
      </w:pPr>
      <w:r w:rsidRPr="00857DEA">
        <w:rPr>
          <w:b/>
          <w:color w:val="000000" w:themeColor="text1"/>
          <w:u w:val="single"/>
        </w:rPr>
        <w:t xml:space="preserve">8.3.1. </w:t>
      </w:r>
      <w:r w:rsidR="00D43549" w:rsidRPr="00857DEA">
        <w:rPr>
          <w:b/>
          <w:color w:val="000000" w:themeColor="text1"/>
          <w:u w:val="single"/>
          <w:lang w:val="bg-BG"/>
        </w:rPr>
        <w:t xml:space="preserve">За изпълнение на предмета на поръчката, са необходими минимум следните лица: </w:t>
      </w:r>
    </w:p>
    <w:p w:rsidR="00D9097E" w:rsidRPr="00795669" w:rsidRDefault="00D9097E" w:rsidP="00D9097E">
      <w:r w:rsidRPr="00795669">
        <w:tab/>
        <w:t>- експерт „хидротехническа апаратура”:</w:t>
      </w:r>
    </w:p>
    <w:p w:rsidR="00D9097E" w:rsidRPr="00795669" w:rsidRDefault="00D9097E" w:rsidP="00D9097E">
      <w:pPr>
        <w:ind w:firstLine="720"/>
        <w:jc w:val="both"/>
      </w:pPr>
      <w:r w:rsidRPr="00795669">
        <w:rPr>
          <w:i/>
          <w:iCs/>
        </w:rPr>
        <w:t xml:space="preserve">Квалификация </w:t>
      </w:r>
      <w:r w:rsidRPr="00795669">
        <w:t>- магистър инженер в областта на хидрографията и/или геодезията.</w:t>
      </w:r>
    </w:p>
    <w:p w:rsidR="00D9097E" w:rsidRPr="00795669" w:rsidRDefault="00D9097E" w:rsidP="00D9097E">
      <w:pPr>
        <w:ind w:firstLine="720"/>
        <w:jc w:val="both"/>
      </w:pPr>
      <w:r w:rsidRPr="00795669">
        <w:rPr>
          <w:i/>
          <w:iCs/>
        </w:rPr>
        <w:t>Специфичен професионален опит</w:t>
      </w:r>
      <w:r w:rsidRPr="00795669">
        <w:t xml:space="preserve"> - минимум 2 години опит в работа с ехолоти и GPS навигационна или комуникационна техника.</w:t>
      </w:r>
    </w:p>
    <w:p w:rsidR="00D9097E" w:rsidRPr="00795669" w:rsidRDefault="00D9097E" w:rsidP="00D9097E">
      <w:r w:rsidRPr="00795669">
        <w:tab/>
        <w:t>- експерт „монтаж и калибриране”:</w:t>
      </w:r>
    </w:p>
    <w:p w:rsidR="00D9097E" w:rsidRPr="00795669" w:rsidRDefault="00D9097E" w:rsidP="00D9097E">
      <w:pPr>
        <w:ind w:firstLine="720"/>
        <w:jc w:val="both"/>
      </w:pPr>
      <w:r w:rsidRPr="00795669">
        <w:rPr>
          <w:i/>
          <w:iCs/>
        </w:rPr>
        <w:t xml:space="preserve">Квалификация </w:t>
      </w:r>
      <w:r w:rsidRPr="00795669">
        <w:t>- инженер.</w:t>
      </w:r>
    </w:p>
    <w:p w:rsidR="00D9097E" w:rsidRPr="00844292" w:rsidRDefault="00D9097E" w:rsidP="00D9097E">
      <w:pPr>
        <w:ind w:firstLine="720"/>
        <w:jc w:val="both"/>
      </w:pPr>
      <w:r w:rsidRPr="00795669">
        <w:rPr>
          <w:i/>
          <w:iCs/>
        </w:rPr>
        <w:t>Специфичен професионален опит</w:t>
      </w:r>
      <w:r w:rsidRPr="00795669">
        <w:t xml:space="preserve"> - минимум 2 години опит в монтаж и експлоатация на хидротехническа апаратура.</w:t>
      </w:r>
    </w:p>
    <w:p w:rsidR="00D9097E" w:rsidRDefault="00D9097E" w:rsidP="00D9097E">
      <w:pPr>
        <w:tabs>
          <w:tab w:val="num" w:pos="709"/>
        </w:tabs>
        <w:spacing w:after="120"/>
        <w:jc w:val="both"/>
        <w:rPr>
          <w:i/>
        </w:rPr>
      </w:pPr>
    </w:p>
    <w:p w:rsidR="00D9097E" w:rsidRPr="00C57047" w:rsidRDefault="00D9097E" w:rsidP="00D9097E">
      <w:pPr>
        <w:tabs>
          <w:tab w:val="left" w:pos="993"/>
        </w:tabs>
        <w:ind w:firstLine="567"/>
        <w:jc w:val="both"/>
        <w:rPr>
          <w:b/>
          <w:u w:val="single"/>
          <w:lang w:val="bg-BG"/>
        </w:rPr>
      </w:pPr>
      <w:r w:rsidRPr="00C57047">
        <w:rPr>
          <w:b/>
          <w:u w:val="single"/>
          <w:lang w:val="bg-BG"/>
        </w:rPr>
        <w:t>За доказване на това изискване се представят:</w:t>
      </w:r>
    </w:p>
    <w:p w:rsidR="00D9097E" w:rsidRPr="00C57047" w:rsidRDefault="00D9097E" w:rsidP="00D9097E">
      <w:pPr>
        <w:pStyle w:val="ListParagraph"/>
        <w:numPr>
          <w:ilvl w:val="1"/>
          <w:numId w:val="10"/>
        </w:numPr>
        <w:tabs>
          <w:tab w:val="left" w:pos="993"/>
        </w:tabs>
        <w:spacing w:before="60" w:after="60"/>
        <w:ind w:left="0" w:firstLine="567"/>
        <w:jc w:val="both"/>
      </w:pPr>
      <w:r w:rsidRPr="00C57047">
        <w:rPr>
          <w:b/>
        </w:rPr>
        <w:t>Справка -попълнена в ЕЕДОП</w:t>
      </w:r>
      <w:r w:rsidR="000C01F1">
        <w:rPr>
          <w:b/>
        </w:rPr>
        <w:t xml:space="preserve"> за екипа от</w:t>
      </w:r>
      <w:r w:rsidRPr="00C57047">
        <w:rPr>
          <w:b/>
        </w:rPr>
        <w:t xml:space="preserve"> експерти</w:t>
      </w:r>
      <w:r w:rsidRPr="00C57047">
        <w:t>, отговарящи за изпълнението на поръчката;</w:t>
      </w:r>
    </w:p>
    <w:p w:rsidR="00D9097E" w:rsidRPr="00C57047" w:rsidRDefault="00D9097E" w:rsidP="00D9097E">
      <w:pPr>
        <w:tabs>
          <w:tab w:val="left" w:pos="0"/>
        </w:tabs>
        <w:spacing w:before="60" w:after="60"/>
        <w:ind w:firstLine="786"/>
        <w:jc w:val="both"/>
        <w:rPr>
          <w:i/>
          <w:lang w:val="bg-BG"/>
        </w:rPr>
      </w:pPr>
      <w:r w:rsidRPr="00C57047">
        <w:rPr>
          <w:i/>
          <w:lang w:val="bg-BG"/>
        </w:rPr>
        <w:t>Забележка: Оттеглянето, замяната и привличането на експерти, различни от изброените в списъка, представен в офертата на участника е допустимо само с писмено съгласие на Възложителя. В случай на замяна на експерти, участникът трябва да предложи лица с равностойни опит и умения или по-добри специалисти в сравнение със заменените.</w:t>
      </w:r>
    </w:p>
    <w:p w:rsidR="00D9097E" w:rsidRPr="000E55C6" w:rsidRDefault="00D9097E" w:rsidP="00D9097E">
      <w:pPr>
        <w:ind w:right="23" w:firstLine="709"/>
        <w:jc w:val="both"/>
      </w:pPr>
      <w:r w:rsidRPr="00D9097E">
        <w:rPr>
          <w:b/>
        </w:rPr>
        <w:t>8.3.2.</w:t>
      </w:r>
      <w:r w:rsidRPr="007B5505">
        <w:t>Участниците</w:t>
      </w:r>
      <w:r>
        <w:t>,</w:t>
      </w:r>
      <w:r w:rsidRPr="007B5505">
        <w:t xml:space="preserve"> когато не са производители </w:t>
      </w:r>
      <w:r w:rsidRPr="00F24BEC">
        <w:t>на хидрографско оборудване</w:t>
      </w:r>
      <w:r>
        <w:t>,</w:t>
      </w:r>
      <w:r w:rsidRPr="007B5505">
        <w:t xml:space="preserve"> трябва да са официален представител на производителя</w:t>
      </w:r>
      <w:r>
        <w:t>/ите</w:t>
      </w:r>
      <w:r w:rsidRPr="007B5505">
        <w:t xml:space="preserve"> на територията на Р</w:t>
      </w:r>
      <w:r>
        <w:t>България или изрично</w:t>
      </w:r>
      <w:r w:rsidRPr="007B5505">
        <w:t xml:space="preserve"> оторизирани за участие в настоящата процедурата с правото да продават, извършват монтаж, гаранционна и извънгаранционна поддръжка.</w:t>
      </w:r>
    </w:p>
    <w:p w:rsidR="00D9097E" w:rsidRDefault="00D9097E" w:rsidP="00D9097E">
      <w:pPr>
        <w:ind w:right="23" w:firstLine="709"/>
        <w:jc w:val="both"/>
        <w:rPr>
          <w:highlight w:val="yellow"/>
        </w:rPr>
      </w:pPr>
    </w:p>
    <w:p w:rsidR="00D9097E" w:rsidRDefault="00D9097E" w:rsidP="00D9097E">
      <w:pPr>
        <w:autoSpaceDN w:val="0"/>
        <w:ind w:firstLine="480"/>
        <w:jc w:val="both"/>
        <w:rPr>
          <w:i/>
          <w:iCs/>
          <w:lang w:eastAsia="ar-SA"/>
        </w:rPr>
      </w:pPr>
      <w:r>
        <w:rPr>
          <w:b/>
        </w:rPr>
        <w:tab/>
        <w:t>8.3.3.</w:t>
      </w:r>
      <w:r w:rsidRPr="00F24BEC">
        <w:t xml:space="preserve"> Участниците трябва да пред</w:t>
      </w:r>
      <w:r>
        <w:t>о</w:t>
      </w:r>
      <w:r w:rsidRPr="00F24BEC">
        <w:t>ставят копие на валиден сертификат за внедрена система за управление на качеството с обхват производство и/или търговия с хидрографско и/или хидроложко оборудване</w:t>
      </w:r>
      <w:r w:rsidRPr="00A50AD7">
        <w:rPr>
          <w:b/>
        </w:rPr>
        <w:t xml:space="preserve">БДС EN ISO 9001:2008 </w:t>
      </w:r>
      <w:r w:rsidRPr="00B25773">
        <w:t>или еквивалентен</w:t>
      </w:r>
      <w:r>
        <w:t>,</w:t>
      </w:r>
      <w:r w:rsidRPr="00F30B38">
        <w:t>издаден от акредитиран сертифициращ орган</w:t>
      </w:r>
      <w:r>
        <w:rPr>
          <w:b/>
        </w:rPr>
        <w:t>.</w:t>
      </w:r>
    </w:p>
    <w:p w:rsidR="00D9097E" w:rsidRDefault="00D9097E" w:rsidP="00D9097E">
      <w:pPr>
        <w:autoSpaceDN w:val="0"/>
        <w:ind w:firstLine="480"/>
        <w:jc w:val="both"/>
        <w:rPr>
          <w:i/>
          <w:iCs/>
          <w:lang w:eastAsia="ar-SA"/>
        </w:rPr>
      </w:pPr>
    </w:p>
    <w:p w:rsidR="00C37FD0" w:rsidRDefault="00D9097E" w:rsidP="00C57047">
      <w:pPr>
        <w:autoSpaceDN w:val="0"/>
        <w:ind w:firstLine="480"/>
        <w:jc w:val="both"/>
        <w:rPr>
          <w:i/>
          <w:lang w:val="bg-BG"/>
        </w:rPr>
      </w:pPr>
      <w:r w:rsidRPr="009D4F50">
        <w:rPr>
          <w:i/>
          <w:iCs/>
          <w:lang w:eastAsia="ar-SA"/>
        </w:rPr>
        <w:t>Когато участникът е обединение минималното изискване на Възложителя трябва да бъде изпълнено общо от участниците в обединението.</w:t>
      </w:r>
    </w:p>
    <w:p w:rsidR="00C57047" w:rsidRPr="00C57047" w:rsidRDefault="00C57047" w:rsidP="00C57047">
      <w:pPr>
        <w:autoSpaceDN w:val="0"/>
        <w:ind w:firstLine="480"/>
        <w:jc w:val="both"/>
        <w:rPr>
          <w:i/>
          <w:lang w:val="bg-BG"/>
        </w:rPr>
      </w:pPr>
    </w:p>
    <w:p w:rsidR="00D43549" w:rsidRPr="00422959" w:rsidRDefault="00D43549" w:rsidP="00D5164E">
      <w:pPr>
        <w:tabs>
          <w:tab w:val="left" w:pos="993"/>
        </w:tabs>
        <w:ind w:firstLine="567"/>
        <w:jc w:val="both"/>
        <w:rPr>
          <w:b/>
          <w:i/>
          <w:u w:val="single"/>
          <w:lang w:val="bg-BG"/>
        </w:rPr>
      </w:pPr>
      <w:r w:rsidRPr="00422959">
        <w:rPr>
          <w:b/>
          <w:i/>
          <w:u w:val="single"/>
          <w:lang w:val="bg-BG"/>
        </w:rPr>
        <w:lastRenderedPageBreak/>
        <w:t>Участник може да докаже съответствието си с изискванията за технически възможности и/или квалификация с възможностите на едно или повече трети лица.В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29437D" w:rsidRPr="00454923" w:rsidRDefault="0029437D" w:rsidP="00A908EA">
      <w:pPr>
        <w:spacing w:beforeLines="60" w:afterLines="60"/>
        <w:jc w:val="both"/>
        <w:rPr>
          <w:rFonts w:cs="Arial"/>
          <w:b/>
          <w:bCs/>
          <w:iCs/>
          <w:lang w:val="bg-BG"/>
        </w:rPr>
      </w:pPr>
      <w:bookmarkStart w:id="27" w:name="_Toc355016341"/>
    </w:p>
    <w:p w:rsidR="00454923" w:rsidRPr="00454923" w:rsidRDefault="00454923" w:rsidP="00454923">
      <w:pPr>
        <w:adjustRightInd w:val="0"/>
        <w:jc w:val="both"/>
        <w:rPr>
          <w:b/>
          <w:color w:val="000000"/>
          <w:u w:val="single"/>
        </w:rPr>
      </w:pPr>
      <w:r w:rsidRPr="00454923">
        <w:rPr>
          <w:b/>
          <w:i/>
          <w:iCs/>
          <w:color w:val="000000"/>
          <w:u w:val="single"/>
        </w:rPr>
        <w:t xml:space="preserve">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w:t>
      </w:r>
    </w:p>
    <w:p w:rsidR="00454923" w:rsidRPr="00454923" w:rsidRDefault="00454923" w:rsidP="00454923">
      <w:pPr>
        <w:adjustRightInd w:val="0"/>
        <w:jc w:val="both"/>
        <w:rPr>
          <w:b/>
          <w:color w:val="000000"/>
          <w:u w:val="single"/>
        </w:rPr>
      </w:pPr>
      <w:r w:rsidRPr="00454923">
        <w:rPr>
          <w:b/>
          <w:i/>
          <w:iCs/>
          <w:color w:val="000000"/>
          <w:u w:val="single"/>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454923" w:rsidRDefault="00454923" w:rsidP="00454923">
      <w:pPr>
        <w:adjustRightInd w:val="0"/>
        <w:jc w:val="both"/>
        <w:rPr>
          <w:b/>
          <w:color w:val="000000"/>
        </w:rPr>
      </w:pPr>
      <w:r w:rsidRPr="00454923">
        <w:rPr>
          <w:b/>
          <w:color w:val="000000"/>
        </w:rPr>
        <w:t> </w:t>
      </w:r>
    </w:p>
    <w:p w:rsidR="00F17374" w:rsidRPr="00454923" w:rsidRDefault="00F17374" w:rsidP="00454923">
      <w:pPr>
        <w:adjustRightInd w:val="0"/>
        <w:jc w:val="both"/>
        <w:rPr>
          <w:b/>
          <w:color w:val="000000"/>
        </w:rPr>
      </w:pPr>
    </w:p>
    <w:p w:rsidR="00454923" w:rsidRPr="00454923" w:rsidRDefault="00454923" w:rsidP="00454923">
      <w:pPr>
        <w:adjustRightInd w:val="0"/>
        <w:jc w:val="both"/>
        <w:rPr>
          <w:b/>
          <w:color w:val="000000"/>
        </w:rPr>
      </w:pPr>
      <w:r w:rsidRPr="00454923">
        <w:rPr>
          <w:b/>
          <w:i/>
          <w:iCs/>
          <w:color w:val="000000"/>
        </w:rPr>
        <w:t>Забележка: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C37FD0" w:rsidRPr="00C37FD0" w:rsidRDefault="00C37FD0" w:rsidP="00A908EA">
      <w:pPr>
        <w:spacing w:beforeLines="60" w:afterLines="60"/>
        <w:jc w:val="both"/>
        <w:rPr>
          <w:rFonts w:cs="Arial"/>
          <w:b/>
          <w:bCs/>
          <w:iCs/>
        </w:rPr>
      </w:pPr>
    </w:p>
    <w:p w:rsidR="00A36C62" w:rsidRPr="00A4648A" w:rsidRDefault="007F38AD" w:rsidP="00BD4162">
      <w:pPr>
        <w:jc w:val="both"/>
        <w:rPr>
          <w:color w:val="000000" w:themeColor="text1"/>
          <w:lang w:val="bg-BG"/>
        </w:rPr>
      </w:pPr>
      <w:r w:rsidRPr="00422959">
        <w:rPr>
          <w:rFonts w:cs="Arial"/>
          <w:b/>
          <w:bCs/>
          <w:iCs/>
          <w:lang w:val="bg-BG"/>
        </w:rPr>
        <w:t>9</w:t>
      </w:r>
      <w:r w:rsidR="00A36C62" w:rsidRPr="00422959">
        <w:rPr>
          <w:rFonts w:cs="Arial"/>
          <w:b/>
          <w:bCs/>
          <w:iCs/>
          <w:lang w:val="bg-BG"/>
        </w:rPr>
        <w:t>. Съдържание на офертите и изисквания:</w:t>
      </w:r>
      <w:bookmarkEnd w:id="27"/>
    </w:p>
    <w:p w:rsidR="00D54C92" w:rsidRPr="00422959" w:rsidRDefault="007F38AD" w:rsidP="00BD4162">
      <w:pPr>
        <w:jc w:val="both"/>
        <w:rPr>
          <w:rFonts w:eastAsia="Calibri"/>
          <w:lang w:val="bg-BG"/>
        </w:rPr>
      </w:pPr>
      <w:r w:rsidRPr="00422959">
        <w:rPr>
          <w:rFonts w:eastAsia="Calibri"/>
          <w:lang w:val="bg-BG"/>
        </w:rPr>
        <w:t>9</w:t>
      </w:r>
      <w:r w:rsidR="00D54C92" w:rsidRPr="00422959">
        <w:rPr>
          <w:rFonts w:eastAsia="Calibri"/>
          <w:lang w:val="bg-BG"/>
        </w:rPr>
        <w:t xml:space="preserve">.1. Офертата включва: </w:t>
      </w:r>
    </w:p>
    <w:p w:rsidR="00D54C92" w:rsidRPr="00422959" w:rsidRDefault="007F38AD" w:rsidP="00BD4162">
      <w:pPr>
        <w:jc w:val="both"/>
        <w:rPr>
          <w:rFonts w:eastAsia="Calibri"/>
          <w:lang w:val="bg-BG"/>
        </w:rPr>
      </w:pPr>
      <w:r w:rsidRPr="00422959">
        <w:rPr>
          <w:rFonts w:eastAsia="Calibri"/>
          <w:lang w:val="bg-BG"/>
        </w:rPr>
        <w:t>9</w:t>
      </w:r>
      <w:r w:rsidR="00692762">
        <w:rPr>
          <w:rFonts w:eastAsia="Calibri"/>
          <w:lang w:val="bg-BG"/>
        </w:rPr>
        <w:t>.1. 1. о</w:t>
      </w:r>
      <w:r w:rsidR="00D54C92" w:rsidRPr="00422959">
        <w:rPr>
          <w:rFonts w:eastAsia="Calibri"/>
          <w:lang w:val="bg-BG"/>
        </w:rPr>
        <w:t xml:space="preserve">пис на съдържанието; </w:t>
      </w:r>
    </w:p>
    <w:p w:rsidR="00D54C92" w:rsidRPr="00422959" w:rsidRDefault="007F38AD" w:rsidP="00BD4162">
      <w:pPr>
        <w:jc w:val="both"/>
        <w:rPr>
          <w:rFonts w:eastAsia="Calibri"/>
          <w:lang w:val="bg-BG"/>
        </w:rPr>
      </w:pPr>
      <w:r w:rsidRPr="003F18C1">
        <w:rPr>
          <w:rFonts w:eastAsia="Calibri"/>
          <w:lang w:val="bg-BG"/>
        </w:rPr>
        <w:t>9</w:t>
      </w:r>
      <w:r w:rsidR="00D54C92" w:rsidRPr="003F18C1">
        <w:rPr>
          <w:rFonts w:eastAsia="Calibri"/>
          <w:lang w:val="bg-BG"/>
        </w:rPr>
        <w:t>.1.2. техническо предложение, съдържащо:</w:t>
      </w:r>
    </w:p>
    <w:p w:rsidR="00D54C92" w:rsidRPr="00422959" w:rsidRDefault="00D54C92" w:rsidP="00BD4162">
      <w:pPr>
        <w:jc w:val="both"/>
        <w:rPr>
          <w:rFonts w:eastAsia="Calibri"/>
          <w:lang w:val="bg-BG"/>
        </w:rPr>
      </w:pPr>
      <w:r w:rsidRPr="00422959">
        <w:rPr>
          <w:rFonts w:eastAsia="Calibri"/>
          <w:lang w:val="bg-BG"/>
        </w:rPr>
        <w:t xml:space="preserve">а) документ за упълномощаване, когато лицето, което подава офертата, не е законният представител на участника; </w:t>
      </w:r>
    </w:p>
    <w:p w:rsidR="00D54C92" w:rsidRDefault="00D54C92" w:rsidP="00BD4162">
      <w:pPr>
        <w:tabs>
          <w:tab w:val="left" w:pos="709"/>
        </w:tabs>
        <w:jc w:val="both"/>
        <w:rPr>
          <w:rFonts w:eastAsia="Calibri"/>
        </w:rPr>
      </w:pPr>
      <w:r w:rsidRPr="00422959">
        <w:rPr>
          <w:rFonts w:eastAsia="Calibri"/>
          <w:lang w:val="bg-BG"/>
        </w:rPr>
        <w:t xml:space="preserve">б) предложение за изпълнение на поръчката, в съответствие с изискванията на възложителя: </w:t>
      </w:r>
    </w:p>
    <w:p w:rsidR="004B354E" w:rsidRDefault="004B354E" w:rsidP="004B354E">
      <w:pPr>
        <w:tabs>
          <w:tab w:val="num" w:pos="0"/>
          <w:tab w:val="left" w:pos="993"/>
        </w:tabs>
        <w:ind w:firstLine="567"/>
        <w:jc w:val="both"/>
      </w:pPr>
      <w:r w:rsidRPr="001F4C19">
        <w:rPr>
          <w:lang w:val="ru-RU"/>
        </w:rPr>
        <w:t>Участникът  описва в свободен текст предложението си за изпълнение на дейностите, предмет на поръчката.</w:t>
      </w:r>
    </w:p>
    <w:p w:rsidR="00F17374" w:rsidRPr="00F17374" w:rsidRDefault="00F17374" w:rsidP="004B354E">
      <w:pPr>
        <w:tabs>
          <w:tab w:val="num" w:pos="0"/>
          <w:tab w:val="left" w:pos="993"/>
        </w:tabs>
        <w:ind w:firstLine="567"/>
        <w:jc w:val="both"/>
        <w:rPr>
          <w:b/>
        </w:rPr>
      </w:pPr>
    </w:p>
    <w:p w:rsidR="004B354E" w:rsidRPr="006E5A5C" w:rsidRDefault="004B354E" w:rsidP="006E5A5C">
      <w:pPr>
        <w:pStyle w:val="ListParagraph"/>
        <w:numPr>
          <w:ilvl w:val="1"/>
          <w:numId w:val="10"/>
        </w:numPr>
        <w:tabs>
          <w:tab w:val="left" w:pos="993"/>
        </w:tabs>
        <w:spacing w:before="60" w:after="60"/>
        <w:ind w:left="0" w:firstLine="568"/>
        <w:jc w:val="both"/>
        <w:rPr>
          <w:b/>
        </w:rPr>
      </w:pPr>
      <w:r w:rsidRPr="006E5A5C">
        <w:rPr>
          <w:b/>
        </w:rPr>
        <w:t>Техническо предложение</w:t>
      </w:r>
      <w:r w:rsidRPr="006E5A5C">
        <w:t xml:space="preserve">, влючващо срок за изпълнение на предвидените в поръчката </w:t>
      </w:r>
      <w:r w:rsidR="006E5A5C" w:rsidRPr="006E5A5C">
        <w:t>доставка на напълно функционален преместваем комплекс състоящ се от многолъчев ехолот с прилежащи сензори, оборудване и софтуер за извършване на батиметрични замервания в акваторията на черноморските пристанища</w:t>
      </w:r>
      <w:r w:rsidRPr="006E5A5C">
        <w:t xml:space="preserve">, но не повече от </w:t>
      </w:r>
      <w:r w:rsidRPr="006E5A5C">
        <w:rPr>
          <w:lang w:val="en-US"/>
        </w:rPr>
        <w:t>90</w:t>
      </w:r>
      <w:r w:rsidRPr="006E5A5C">
        <w:t xml:space="preserve"> календарни дни, считано от датата на подписване на </w:t>
      </w:r>
      <w:r w:rsidR="006E5A5C" w:rsidRPr="006E5A5C">
        <w:t>Договора</w:t>
      </w:r>
      <w:r w:rsidRPr="006E5A5C">
        <w:t xml:space="preserve">. Техническсото предложение следва да бъде изготвено при съблюдаване на изискванията на техническото задание, технически спецификации, изискванията към офертата и условията за изпълнение на поръчката, представено в оригинал. </w:t>
      </w:r>
    </w:p>
    <w:p w:rsidR="00657248" w:rsidRPr="000C01F1" w:rsidRDefault="00657248" w:rsidP="000C01F1">
      <w:pPr>
        <w:tabs>
          <w:tab w:val="left" w:pos="709"/>
        </w:tabs>
        <w:jc w:val="both"/>
        <w:rPr>
          <w:rFonts w:eastAsia="Calibri"/>
          <w:lang w:val="bg-BG"/>
        </w:rPr>
      </w:pPr>
    </w:p>
    <w:p w:rsidR="001B7604" w:rsidRPr="00422959" w:rsidRDefault="00D6325D" w:rsidP="00BD4162">
      <w:pPr>
        <w:jc w:val="both"/>
        <w:rPr>
          <w:rFonts w:eastAsia="Calibri"/>
          <w:lang w:val="bg-BG"/>
        </w:rPr>
      </w:pPr>
      <w:r w:rsidRPr="00422959">
        <w:rPr>
          <w:rFonts w:eastAsia="Calibri"/>
          <w:lang w:val="bg-BG"/>
        </w:rPr>
        <w:t xml:space="preserve">в) декларация за съгласие с клаузите на приложения проект на договор - </w:t>
      </w:r>
      <w:r w:rsidRPr="00422959">
        <w:rPr>
          <w:rFonts w:eastAsia="Calibri"/>
          <w:b/>
          <w:bCs/>
          <w:lang w:val="bg-BG"/>
        </w:rPr>
        <w:t>Образец №2</w:t>
      </w:r>
      <w:r w:rsidRPr="00422959">
        <w:rPr>
          <w:rFonts w:eastAsia="Calibri"/>
          <w:lang w:val="bg-BG"/>
        </w:rPr>
        <w:t xml:space="preserve">; </w:t>
      </w:r>
    </w:p>
    <w:p w:rsidR="000069EE" w:rsidRPr="00422959" w:rsidRDefault="00D6325D" w:rsidP="00BD4162">
      <w:pPr>
        <w:jc w:val="both"/>
        <w:rPr>
          <w:rFonts w:eastAsia="Calibri"/>
          <w:lang w:val="bg-BG"/>
        </w:rPr>
      </w:pPr>
      <w:r w:rsidRPr="00422959">
        <w:rPr>
          <w:rFonts w:eastAsia="Calibri"/>
          <w:lang w:val="bg-BG"/>
        </w:rPr>
        <w:t xml:space="preserve">г) декларация за срока на валидност на офертата - </w:t>
      </w:r>
      <w:r w:rsidRPr="00422959">
        <w:rPr>
          <w:rFonts w:eastAsia="Calibri"/>
          <w:b/>
          <w:bCs/>
          <w:lang w:val="bg-BG"/>
        </w:rPr>
        <w:t>Образец №3</w:t>
      </w:r>
      <w:r w:rsidRPr="00422959">
        <w:rPr>
          <w:rFonts w:eastAsia="Calibri"/>
          <w:lang w:val="bg-BG"/>
        </w:rPr>
        <w:t xml:space="preserve">; </w:t>
      </w:r>
    </w:p>
    <w:p w:rsidR="00F17374" w:rsidRPr="000C01F1" w:rsidRDefault="00BD299C" w:rsidP="00D5164E">
      <w:pPr>
        <w:jc w:val="both"/>
        <w:rPr>
          <w:rFonts w:eastAsia="Calibri"/>
          <w:lang w:val="bg-BG"/>
        </w:rPr>
      </w:pPr>
      <w:r w:rsidRPr="00422959">
        <w:rPr>
          <w:rFonts w:eastAsia="Calibri"/>
          <w:lang w:val="bg-BG"/>
        </w:rPr>
        <w:t>д</w:t>
      </w:r>
      <w:r w:rsidR="00D6325D" w:rsidRPr="00422959">
        <w:rPr>
          <w:rFonts w:eastAsia="Calibri"/>
          <w:lang w:val="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D6325D" w:rsidRPr="00422959">
        <w:rPr>
          <w:rFonts w:eastAsia="Calibri"/>
          <w:b/>
          <w:bCs/>
          <w:lang w:val="bg-BG"/>
        </w:rPr>
        <w:t>Образец №4</w:t>
      </w:r>
      <w:r w:rsidR="000C01F1">
        <w:rPr>
          <w:rFonts w:eastAsia="Calibri"/>
          <w:lang w:val="bg-BG"/>
        </w:rPr>
        <w:t>;</w:t>
      </w:r>
    </w:p>
    <w:p w:rsidR="00D6325D" w:rsidRPr="00422959" w:rsidRDefault="007F38AD" w:rsidP="00A908EA">
      <w:pPr>
        <w:tabs>
          <w:tab w:val="left" w:pos="0"/>
        </w:tabs>
        <w:suppressAutoHyphens/>
        <w:spacing w:beforeLines="60" w:afterLines="60"/>
        <w:jc w:val="both"/>
        <w:rPr>
          <w:rFonts w:eastAsia="Calibri"/>
          <w:lang w:val="bg-BG"/>
        </w:rPr>
      </w:pPr>
      <w:r w:rsidRPr="00422959">
        <w:rPr>
          <w:rFonts w:eastAsia="Calibri"/>
          <w:lang w:val="bg-BG"/>
        </w:rPr>
        <w:t>9</w:t>
      </w:r>
      <w:r w:rsidR="00D6325D" w:rsidRPr="00422959">
        <w:rPr>
          <w:rFonts w:eastAsia="Calibri"/>
          <w:lang w:val="bg-BG"/>
        </w:rPr>
        <w:t xml:space="preserve">.1.3.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r w:rsidR="00D6325D" w:rsidRPr="00422959">
        <w:rPr>
          <w:rFonts w:eastAsia="Calibri"/>
          <w:lang w:val="bg-BG"/>
        </w:rPr>
        <w:lastRenderedPageBreak/>
        <w:t>всяко от тези лица се представя отделен ЕЕДО</w:t>
      </w:r>
      <w:r w:rsidR="000069EE" w:rsidRPr="00422959">
        <w:rPr>
          <w:rFonts w:eastAsia="Calibri"/>
          <w:lang w:val="bg-BG"/>
        </w:rPr>
        <w:t xml:space="preserve">П. </w:t>
      </w:r>
      <w:r w:rsidR="00BD4162">
        <w:rPr>
          <w:rFonts w:eastAsia="Calibri"/>
          <w:lang w:val="bg-BG"/>
        </w:rPr>
        <w:t>Когато У</w:t>
      </w:r>
      <w:r w:rsidR="00D6325D" w:rsidRPr="00422959">
        <w:rPr>
          <w:rFonts w:eastAsia="Calibri"/>
          <w:lang w:val="bg-BG"/>
        </w:rPr>
        <w:t>частикът е обединение, което не е юридическо лице се представя ЕЕДОП за всеки от участниците в обединението.</w:t>
      </w:r>
    </w:p>
    <w:p w:rsidR="00D6325D" w:rsidRPr="00422959" w:rsidRDefault="007F38AD" w:rsidP="00A908EA">
      <w:pPr>
        <w:tabs>
          <w:tab w:val="left" w:pos="0"/>
        </w:tabs>
        <w:suppressAutoHyphens/>
        <w:spacing w:beforeLines="60" w:afterLines="60"/>
        <w:jc w:val="both"/>
        <w:rPr>
          <w:rFonts w:eastAsia="Calibri"/>
          <w:lang w:val="bg-BG"/>
        </w:rPr>
      </w:pPr>
      <w:r w:rsidRPr="00422959">
        <w:rPr>
          <w:rFonts w:eastAsia="Calibri"/>
          <w:lang w:val="bg-BG"/>
        </w:rPr>
        <w:t>9</w:t>
      </w:r>
      <w:r w:rsidR="00D6325D" w:rsidRPr="00422959">
        <w:rPr>
          <w:rFonts w:eastAsia="Calibri"/>
          <w:lang w:val="bg-BG"/>
        </w:rPr>
        <w:t>.1.4.</w:t>
      </w:r>
      <w:r w:rsidR="000069EE" w:rsidRPr="00422959">
        <w:rPr>
          <w:rFonts w:eastAsia="Calibri"/>
          <w:lang w:val="bg-BG"/>
        </w:rPr>
        <w:t xml:space="preserve"> Д</w:t>
      </w:r>
      <w:r w:rsidR="00D6325D" w:rsidRPr="00422959">
        <w:rPr>
          <w:rFonts w:eastAsia="Calibri"/>
          <w:lang w:val="bg-BG"/>
        </w:rPr>
        <w:t>окументи за доказване на предприетите мерки за надеждност, когато е приложимо;</w:t>
      </w:r>
    </w:p>
    <w:p w:rsidR="00D6325D" w:rsidRPr="00422959" w:rsidRDefault="007F38AD" w:rsidP="00A908EA">
      <w:pPr>
        <w:tabs>
          <w:tab w:val="left" w:pos="0"/>
        </w:tabs>
        <w:suppressAutoHyphens/>
        <w:spacing w:beforeLines="60" w:afterLines="60"/>
        <w:jc w:val="both"/>
        <w:rPr>
          <w:rFonts w:eastAsia="Calibri"/>
          <w:b/>
          <w:bCs/>
          <w:lang w:val="bg-BG"/>
        </w:rPr>
      </w:pPr>
      <w:r w:rsidRPr="00422959">
        <w:rPr>
          <w:rFonts w:eastAsia="Calibri"/>
          <w:lang w:val="bg-BG"/>
        </w:rPr>
        <w:t>9</w:t>
      </w:r>
      <w:r w:rsidR="00BD4162">
        <w:rPr>
          <w:rFonts w:eastAsia="Calibri"/>
          <w:lang w:val="bg-BG"/>
        </w:rPr>
        <w:t>.1.5. Когато У</w:t>
      </w:r>
      <w:r w:rsidR="00D6325D" w:rsidRPr="00422959">
        <w:rPr>
          <w:rFonts w:eastAsia="Calibri"/>
          <w:lang w:val="bg-BG"/>
        </w:rPr>
        <w:t>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00BD4162">
        <w:rPr>
          <w:rFonts w:eastAsia="Calibri"/>
          <w:lang w:val="bg-BG"/>
        </w:rPr>
        <w:t xml:space="preserve">: 1. правата и задълженията на </w:t>
      </w:r>
      <w:r w:rsidR="005A4FD5">
        <w:rPr>
          <w:rFonts w:eastAsia="Calibri"/>
          <w:lang w:val="bg-BG"/>
        </w:rPr>
        <w:t>у</w:t>
      </w:r>
      <w:r w:rsidR="00D6325D" w:rsidRPr="00422959">
        <w:rPr>
          <w:rFonts w:eastAsia="Calibri"/>
          <w:lang w:val="bg-BG"/>
        </w:rPr>
        <w:t xml:space="preserve">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CE50DB" w:rsidRPr="00557019" w:rsidRDefault="007F38AD" w:rsidP="00A908EA">
      <w:pPr>
        <w:tabs>
          <w:tab w:val="left" w:pos="0"/>
          <w:tab w:val="left" w:pos="1134"/>
        </w:tabs>
        <w:spacing w:beforeLines="60" w:afterLines="60"/>
        <w:jc w:val="both"/>
        <w:rPr>
          <w:rFonts w:eastAsia="Calibri"/>
          <w:bCs/>
          <w:lang w:val="bg-BG"/>
        </w:rPr>
      </w:pPr>
      <w:r w:rsidRPr="00557019">
        <w:rPr>
          <w:rFonts w:eastAsia="Calibri"/>
          <w:bCs/>
          <w:lang w:val="bg-BG"/>
        </w:rPr>
        <w:t>9</w:t>
      </w:r>
      <w:r w:rsidR="00D6325D" w:rsidRPr="00557019">
        <w:rPr>
          <w:rFonts w:eastAsia="Calibri"/>
          <w:bCs/>
          <w:lang w:val="bg-BG"/>
        </w:rPr>
        <w:t>.1.6.</w:t>
      </w:r>
      <w:r w:rsidR="00CE50DB" w:rsidRPr="00557019">
        <w:rPr>
          <w:rFonts w:eastAsia="Calibri"/>
          <w:bCs/>
          <w:lang w:val="bg-BG"/>
        </w:rPr>
        <w:t>Предлаганицениви параметри – включват:</w:t>
      </w:r>
    </w:p>
    <w:p w:rsidR="00D6325D" w:rsidRPr="00207686" w:rsidRDefault="00D6325D" w:rsidP="00A908EA">
      <w:pPr>
        <w:pStyle w:val="ListParagraph"/>
        <w:numPr>
          <w:ilvl w:val="0"/>
          <w:numId w:val="12"/>
        </w:numPr>
        <w:tabs>
          <w:tab w:val="left" w:pos="0"/>
          <w:tab w:val="left" w:pos="1134"/>
        </w:tabs>
        <w:spacing w:beforeLines="60" w:afterLines="60"/>
        <w:jc w:val="both"/>
        <w:rPr>
          <w:rFonts w:eastAsia="Calibri"/>
        </w:rPr>
      </w:pPr>
      <w:r w:rsidRPr="00557019">
        <w:rPr>
          <w:rFonts w:eastAsia="Calibri"/>
          <w:bCs/>
        </w:rPr>
        <w:t xml:space="preserve">Ценово предложение - </w:t>
      </w:r>
      <w:r w:rsidRPr="00557019">
        <w:rPr>
          <w:rFonts w:eastAsia="Calibri"/>
          <w:b/>
        </w:rPr>
        <w:t xml:space="preserve">Образец № </w:t>
      </w:r>
      <w:r w:rsidR="00123BF9" w:rsidRPr="00557019">
        <w:rPr>
          <w:rFonts w:eastAsia="Calibri"/>
          <w:b/>
        </w:rPr>
        <w:t>5</w:t>
      </w:r>
      <w:r w:rsidR="00CE50DB" w:rsidRPr="00557019">
        <w:rPr>
          <w:rFonts w:eastAsia="Calibri"/>
          <w:b/>
        </w:rPr>
        <w:t>;</w:t>
      </w:r>
    </w:p>
    <w:p w:rsidR="00D6325D" w:rsidRPr="00422959" w:rsidRDefault="00D6325D" w:rsidP="0037731D">
      <w:pPr>
        <w:ind w:firstLine="426"/>
        <w:jc w:val="both"/>
        <w:rPr>
          <w:rFonts w:eastAsia="Calibri"/>
          <w:lang w:val="bg-BG" w:eastAsia="zh-CN"/>
        </w:rPr>
      </w:pPr>
      <w:r w:rsidRPr="00422959">
        <w:rPr>
          <w:rFonts w:eastAsia="Calibri"/>
          <w:lang w:val="bg-BG" w:eastAsia="zh-CN"/>
        </w:rPr>
        <w:t>При несъответствие между цифрова и изписана с думи цена ще се взема предвид изписаната с думи.</w:t>
      </w:r>
    </w:p>
    <w:p w:rsidR="00D6325D" w:rsidRDefault="00D6325D" w:rsidP="0037731D">
      <w:pPr>
        <w:tabs>
          <w:tab w:val="left" w:pos="0"/>
          <w:tab w:val="left" w:pos="567"/>
        </w:tabs>
        <w:ind w:firstLine="426"/>
        <w:jc w:val="both"/>
        <w:rPr>
          <w:rFonts w:eastAsia="Calibri"/>
        </w:rPr>
      </w:pPr>
      <w:r w:rsidRPr="00422959">
        <w:rPr>
          <w:rFonts w:eastAsia="Calibri"/>
          <w:lang w:val="bg-BG"/>
        </w:rPr>
        <w:t xml:space="preserve">В цената на договора се включват всички разходи, свързани с качественото изпълнение на поръчката в описания вид и обхват. </w:t>
      </w:r>
    </w:p>
    <w:p w:rsidR="00F833FC" w:rsidRPr="00F833FC" w:rsidRDefault="00F833FC" w:rsidP="0037731D">
      <w:pPr>
        <w:tabs>
          <w:tab w:val="left" w:pos="0"/>
          <w:tab w:val="left" w:pos="567"/>
        </w:tabs>
        <w:ind w:firstLine="426"/>
        <w:jc w:val="both"/>
        <w:rPr>
          <w:rFonts w:eastAsia="Calibri"/>
        </w:rPr>
      </w:pPr>
      <w:r w:rsidRPr="006A65B7">
        <w:rPr>
          <w:lang w:val="bg-BG"/>
        </w:rPr>
        <w:t>При изготвя</w:t>
      </w:r>
      <w:r w:rsidR="00F87A44">
        <w:rPr>
          <w:lang w:val="bg-BG"/>
        </w:rPr>
        <w:t>не на ценовото предложение</w:t>
      </w:r>
      <w:r w:rsidR="00E70975">
        <w:rPr>
          <w:lang w:val="bg-BG"/>
        </w:rPr>
        <w:t xml:space="preserve"> всички</w:t>
      </w:r>
      <w:r w:rsidRPr="006A65B7">
        <w:rPr>
          <w:lang w:val="bg-BG"/>
        </w:rPr>
        <w:t xml:space="preserve"> цени и стойности да са изчислени с точност до 2-рия знак (т.е. закръглени до 2-рия знак) след десетичната запетая. </w:t>
      </w:r>
      <w:r w:rsidRPr="006A65B7">
        <w:rPr>
          <w:rFonts w:eastAsia="Calibri"/>
          <w:lang w:val="bg-BG"/>
        </w:rPr>
        <w:t>В случа</w:t>
      </w:r>
      <w:r>
        <w:rPr>
          <w:rFonts w:eastAsia="Calibri"/>
          <w:lang w:val="bg-BG"/>
        </w:rPr>
        <w:t>й, че комисията констатира, че</w:t>
      </w:r>
      <w:r w:rsidRPr="006A65B7">
        <w:rPr>
          <w:rFonts w:eastAsia="Calibri"/>
          <w:bCs/>
          <w:lang w:val="bg-BG"/>
        </w:rPr>
        <w:t>анализ/калкулация  не съответствана</w:t>
      </w:r>
      <w:r w:rsidRPr="006A65B7">
        <w:rPr>
          <w:rFonts w:eastAsia="Calibri"/>
          <w:lang w:val="bg-BG"/>
        </w:rPr>
        <w:t>Предложението  за изпълнение на поръчката, участника се отстранява от участие и не се допуска до оценка. Ценовото предложение трябва да съответства на Предложението  за изпълнение на поръчката по отношение на дейностите за изпълнение на поръчката. Участник, на който ценовото предложение н</w:t>
      </w:r>
      <w:r>
        <w:rPr>
          <w:rFonts w:eastAsia="Calibri"/>
          <w:lang w:val="bg-BG"/>
        </w:rPr>
        <w:t xml:space="preserve">е съответства на Предложението </w:t>
      </w:r>
      <w:r w:rsidRPr="006A65B7">
        <w:rPr>
          <w:rFonts w:eastAsia="Calibri"/>
          <w:lang w:val="bg-BG"/>
        </w:rPr>
        <w:t>за изпълнение на поръчката, ще бъде отстранен от участие в процедурата.</w:t>
      </w:r>
    </w:p>
    <w:p w:rsidR="00D21FDD" w:rsidRDefault="00D21FDD" w:rsidP="00D5164E">
      <w:pPr>
        <w:tabs>
          <w:tab w:val="left" w:pos="0"/>
          <w:tab w:val="left" w:pos="567"/>
        </w:tabs>
        <w:jc w:val="both"/>
        <w:rPr>
          <w:rFonts w:eastAsia="Calibri"/>
          <w:color w:val="FF0000"/>
        </w:rPr>
      </w:pPr>
    </w:p>
    <w:p w:rsidR="00C37FD0" w:rsidRPr="00C37FD0" w:rsidRDefault="00C37FD0" w:rsidP="00D5164E">
      <w:pPr>
        <w:tabs>
          <w:tab w:val="left" w:pos="0"/>
          <w:tab w:val="left" w:pos="567"/>
        </w:tabs>
        <w:jc w:val="both"/>
        <w:rPr>
          <w:rFonts w:eastAsia="Calibri"/>
          <w:color w:val="FF0000"/>
        </w:rPr>
      </w:pPr>
    </w:p>
    <w:p w:rsidR="00D6325D" w:rsidRPr="00422959" w:rsidRDefault="00D6325D" w:rsidP="00D5164E">
      <w:pPr>
        <w:tabs>
          <w:tab w:val="left" w:pos="0"/>
          <w:tab w:val="left" w:pos="567"/>
        </w:tabs>
        <w:ind w:hanging="540"/>
        <w:jc w:val="both"/>
        <w:rPr>
          <w:rFonts w:eastAsia="Calibri"/>
          <w:b/>
          <w:lang w:val="bg-BG"/>
        </w:rPr>
      </w:pPr>
      <w:r w:rsidRPr="00422959">
        <w:rPr>
          <w:rFonts w:eastAsia="Calibri"/>
          <w:b/>
          <w:lang w:val="bg-BG"/>
        </w:rPr>
        <w:tab/>
        <w:t>1</w:t>
      </w:r>
      <w:r w:rsidR="007F38AD" w:rsidRPr="00422959">
        <w:rPr>
          <w:rFonts w:eastAsia="Calibri"/>
          <w:b/>
          <w:lang w:val="bg-BG"/>
        </w:rPr>
        <w:t>0</w:t>
      </w:r>
      <w:r w:rsidRPr="00422959">
        <w:rPr>
          <w:rFonts w:eastAsia="Calibri"/>
          <w:b/>
          <w:lang w:val="bg-BG"/>
        </w:rPr>
        <w:t xml:space="preserve">. Подаване на оферта </w:t>
      </w:r>
    </w:p>
    <w:p w:rsidR="00D6325D" w:rsidRDefault="00D6325D" w:rsidP="00E97FD2">
      <w:pPr>
        <w:tabs>
          <w:tab w:val="left" w:pos="0"/>
          <w:tab w:val="left" w:pos="567"/>
        </w:tabs>
        <w:ind w:firstLine="567"/>
        <w:jc w:val="both"/>
        <w:rPr>
          <w:rFonts w:eastAsia="Calibri"/>
        </w:rPr>
      </w:pPr>
      <w:r w:rsidRPr="00422959">
        <w:rPr>
          <w:rFonts w:eastAsia="Calibri"/>
          <w:lang w:val="bg-BG"/>
        </w:rPr>
        <w:tab/>
      </w:r>
      <w:r w:rsidRPr="00861F80">
        <w:rPr>
          <w:rFonts w:eastAsia="Calibri"/>
          <w:b/>
          <w:lang w:val="bg-BG"/>
        </w:rPr>
        <w:t>1</w:t>
      </w:r>
      <w:r w:rsidR="007F38AD" w:rsidRPr="00861F80">
        <w:rPr>
          <w:rFonts w:eastAsia="Calibri"/>
          <w:b/>
          <w:lang w:val="bg-BG"/>
        </w:rPr>
        <w:t>0</w:t>
      </w:r>
      <w:r w:rsidRPr="00861F80">
        <w:rPr>
          <w:rFonts w:eastAsia="Calibri"/>
          <w:b/>
          <w:lang w:val="bg-BG"/>
        </w:rPr>
        <w:t>.1</w:t>
      </w:r>
      <w:r w:rsidRPr="00422959">
        <w:rPr>
          <w:rFonts w:eastAsia="Calibri"/>
          <w:lang w:val="bg-BG"/>
        </w:rPr>
        <w:t>.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w:t>
      </w:r>
      <w:r w:rsidR="00280B3B" w:rsidRPr="00422959">
        <w:rPr>
          <w:rFonts w:eastAsia="Calibri"/>
          <w:lang w:val="bg-BG"/>
        </w:rPr>
        <w:t>а, на адрес пл. „Славейков“ № 1 , административна сграда на Клон</w:t>
      </w:r>
      <w:r w:rsidR="005A4FD5">
        <w:rPr>
          <w:rFonts w:eastAsia="Calibri"/>
          <w:lang w:val="bg-BG"/>
        </w:rPr>
        <w:t xml:space="preserve"> -</w:t>
      </w:r>
      <w:r w:rsidR="00280B3B" w:rsidRPr="00422959">
        <w:rPr>
          <w:rFonts w:eastAsia="Calibri"/>
          <w:lang w:val="bg-BG"/>
        </w:rPr>
        <w:t>ТП „Пристанище Варна”, гр.Варна</w:t>
      </w:r>
      <w:r w:rsidR="00D42B47" w:rsidRPr="00422959">
        <w:rPr>
          <w:rFonts w:eastAsia="Calibri"/>
          <w:lang w:val="bg-BG"/>
        </w:rPr>
        <w:t>.</w:t>
      </w:r>
    </w:p>
    <w:p w:rsidR="00F17374" w:rsidRPr="00F17374" w:rsidRDefault="00F17374" w:rsidP="00E97FD2">
      <w:pPr>
        <w:tabs>
          <w:tab w:val="left" w:pos="0"/>
          <w:tab w:val="left" w:pos="567"/>
        </w:tabs>
        <w:ind w:firstLine="567"/>
        <w:jc w:val="both"/>
        <w:rPr>
          <w:rFonts w:eastAsia="Calibri"/>
        </w:rPr>
      </w:pPr>
    </w:p>
    <w:p w:rsidR="00D6325D" w:rsidRDefault="00D6325D" w:rsidP="00E97FD2">
      <w:pPr>
        <w:tabs>
          <w:tab w:val="left" w:pos="0"/>
          <w:tab w:val="left" w:pos="567"/>
        </w:tabs>
        <w:ind w:firstLine="567"/>
        <w:jc w:val="both"/>
        <w:rPr>
          <w:rFonts w:eastAsia="Calibri"/>
        </w:rPr>
      </w:pPr>
      <w:r w:rsidRPr="00422959">
        <w:rPr>
          <w:rFonts w:eastAsia="Calibri"/>
          <w:lang w:val="bg-BG"/>
        </w:rPr>
        <w:tab/>
      </w:r>
      <w:r w:rsidRPr="00E97FD2">
        <w:rPr>
          <w:rFonts w:eastAsia="Calibri"/>
          <w:b/>
          <w:lang w:val="bg-BG"/>
        </w:rPr>
        <w:t>1</w:t>
      </w:r>
      <w:r w:rsidR="007F38AD" w:rsidRPr="00E97FD2">
        <w:rPr>
          <w:rFonts w:eastAsia="Calibri"/>
          <w:b/>
          <w:lang w:val="bg-BG"/>
        </w:rPr>
        <w:t>0</w:t>
      </w:r>
      <w:r w:rsidRPr="00E97FD2">
        <w:rPr>
          <w:rFonts w:eastAsia="Calibri"/>
          <w:b/>
          <w:lang w:val="bg-BG"/>
        </w:rPr>
        <w:t>.2.</w:t>
      </w:r>
      <w:r w:rsidRPr="00422959">
        <w:rPr>
          <w:rFonts w:eastAsia="Calibri"/>
          <w:lang w:val="bg-BG"/>
        </w:rPr>
        <w:t xml:space="preserve">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F17374" w:rsidRPr="00F17374" w:rsidRDefault="00F17374" w:rsidP="00E97FD2">
      <w:pPr>
        <w:tabs>
          <w:tab w:val="left" w:pos="0"/>
          <w:tab w:val="left" w:pos="567"/>
        </w:tabs>
        <w:ind w:firstLine="567"/>
        <w:jc w:val="both"/>
        <w:rPr>
          <w:rFonts w:eastAsia="Calibri"/>
        </w:rPr>
      </w:pPr>
    </w:p>
    <w:p w:rsidR="00D6325D" w:rsidRPr="00422959" w:rsidRDefault="00D6325D" w:rsidP="00E97FD2">
      <w:pPr>
        <w:tabs>
          <w:tab w:val="left" w:pos="0"/>
          <w:tab w:val="left" w:pos="567"/>
        </w:tabs>
        <w:ind w:firstLine="567"/>
        <w:jc w:val="both"/>
        <w:rPr>
          <w:rFonts w:eastAsia="Calibri"/>
          <w:lang w:val="bg-BG"/>
        </w:rPr>
      </w:pPr>
      <w:r w:rsidRPr="00E97FD2">
        <w:rPr>
          <w:rFonts w:eastAsia="Calibri"/>
          <w:b/>
          <w:lang w:val="bg-BG"/>
        </w:rPr>
        <w:tab/>
        <w:t>1</w:t>
      </w:r>
      <w:r w:rsidR="007F38AD" w:rsidRPr="00E97FD2">
        <w:rPr>
          <w:rFonts w:eastAsia="Calibri"/>
          <w:b/>
          <w:lang w:val="bg-BG"/>
        </w:rPr>
        <w:t>0</w:t>
      </w:r>
      <w:r w:rsidRPr="00E97FD2">
        <w:rPr>
          <w:rFonts w:eastAsia="Calibri"/>
          <w:b/>
          <w:lang w:val="bg-BG"/>
        </w:rPr>
        <w:t>.3.</w:t>
      </w:r>
      <w:r w:rsidRPr="00422959">
        <w:rPr>
          <w:rFonts w:eastAsia="Calibri"/>
          <w:lang w:val="bg-BG"/>
        </w:rPr>
        <w:t xml:space="preserve"> Опаковката включва документите по т. </w:t>
      </w:r>
      <w:r w:rsidR="007F38AD" w:rsidRPr="00422959">
        <w:rPr>
          <w:rFonts w:eastAsia="Calibri"/>
          <w:lang w:val="bg-BG"/>
        </w:rPr>
        <w:t>9</w:t>
      </w:r>
      <w:r w:rsidRPr="00422959">
        <w:rPr>
          <w:rFonts w:eastAsia="Calibri"/>
          <w:lang w:val="bg-BG"/>
        </w:rPr>
        <w:t xml:space="preserve">, опис на представените документи, </w:t>
      </w:r>
      <w:r w:rsidRPr="00422959">
        <w:rPr>
          <w:rFonts w:eastAsia="Calibri"/>
          <w:b/>
          <w:lang w:val="bg-BG"/>
        </w:rPr>
        <w:t>както и отделен запеч</w:t>
      </w:r>
      <w:r w:rsidR="00DD7006">
        <w:rPr>
          <w:rFonts w:eastAsia="Calibri"/>
          <w:b/>
          <w:lang w:val="bg-BG"/>
        </w:rPr>
        <w:t>атан непрозрачен плик с надпис  „</w:t>
      </w:r>
      <w:r w:rsidRPr="00422959">
        <w:rPr>
          <w:rFonts w:eastAsia="Calibri"/>
          <w:b/>
          <w:lang w:val="bg-BG"/>
        </w:rPr>
        <w:t>Предлагани ценови параметри"</w:t>
      </w:r>
      <w:r w:rsidRPr="00422959">
        <w:rPr>
          <w:rFonts w:eastAsia="Calibri"/>
          <w:lang w:val="bg-BG"/>
        </w:rPr>
        <w:t xml:space="preserve">, който съдържа ценовото предложение по т. </w:t>
      </w:r>
      <w:r w:rsidR="007F38AD" w:rsidRPr="00422959">
        <w:rPr>
          <w:rFonts w:eastAsia="Calibri"/>
          <w:b/>
          <w:bCs/>
          <w:lang w:val="bg-BG"/>
        </w:rPr>
        <w:t>9</w:t>
      </w:r>
      <w:r w:rsidRPr="00422959">
        <w:rPr>
          <w:rFonts w:eastAsia="Calibri"/>
          <w:b/>
          <w:bCs/>
          <w:lang w:val="bg-BG"/>
        </w:rPr>
        <w:t>.1.6.</w:t>
      </w:r>
    </w:p>
    <w:p w:rsidR="00D6325D" w:rsidRPr="00422959" w:rsidRDefault="00D6325D" w:rsidP="00A908EA">
      <w:pPr>
        <w:keepNext/>
        <w:spacing w:beforeLines="60" w:afterLines="60"/>
        <w:ind w:firstLine="567"/>
        <w:jc w:val="both"/>
        <w:outlineLvl w:val="1"/>
        <w:rPr>
          <w:rFonts w:eastAsia="Calibri"/>
          <w:b/>
          <w:bCs/>
          <w:lang w:val="bg-BG"/>
        </w:rPr>
      </w:pPr>
      <w:r w:rsidRPr="00E97FD2">
        <w:rPr>
          <w:rFonts w:eastAsia="Calibri"/>
          <w:b/>
          <w:lang w:val="bg-BG"/>
        </w:rPr>
        <w:t>1</w:t>
      </w:r>
      <w:r w:rsidR="007F38AD" w:rsidRPr="00E97FD2">
        <w:rPr>
          <w:rFonts w:eastAsia="Calibri"/>
          <w:b/>
          <w:lang w:val="bg-BG"/>
        </w:rPr>
        <w:t>0</w:t>
      </w:r>
      <w:r w:rsidRPr="00E97FD2">
        <w:rPr>
          <w:rFonts w:eastAsia="Calibri"/>
          <w:b/>
          <w:lang w:val="bg-BG"/>
        </w:rPr>
        <w:t>.4.</w:t>
      </w:r>
      <w:r w:rsidRPr="00422959">
        <w:rPr>
          <w:rFonts w:eastAsia="Calibri"/>
          <w:lang w:val="bg-BG"/>
        </w:rPr>
        <w:t xml:space="preserve"> Не се приемат оферти, които са представени след изтичане на крайния срок за получаване или в незапечатана или скъсана опаковка.</w:t>
      </w:r>
    </w:p>
    <w:p w:rsidR="00D6325D" w:rsidRPr="00F17374" w:rsidRDefault="00D6325D" w:rsidP="00A908EA">
      <w:pPr>
        <w:tabs>
          <w:tab w:val="left" w:pos="0"/>
        </w:tabs>
        <w:suppressAutoHyphens/>
        <w:spacing w:beforeLines="60" w:afterLines="60"/>
        <w:ind w:firstLine="567"/>
        <w:jc w:val="both"/>
        <w:rPr>
          <w:rFonts w:eastAsia="Calibri"/>
        </w:rPr>
      </w:pPr>
      <w:r w:rsidRPr="00E97FD2">
        <w:rPr>
          <w:rFonts w:eastAsia="Calibri"/>
          <w:b/>
          <w:lang w:val="bg-BG"/>
        </w:rPr>
        <w:t>1</w:t>
      </w:r>
      <w:r w:rsidR="007F38AD" w:rsidRPr="00E97FD2">
        <w:rPr>
          <w:rFonts w:eastAsia="Calibri"/>
          <w:b/>
          <w:lang w:val="bg-BG"/>
        </w:rPr>
        <w:t>0</w:t>
      </w:r>
      <w:r w:rsidRPr="00E97FD2">
        <w:rPr>
          <w:rFonts w:eastAsia="Calibri"/>
          <w:b/>
          <w:lang w:val="bg-BG"/>
        </w:rPr>
        <w:t>.5.</w:t>
      </w:r>
      <w:r w:rsidRPr="00422959">
        <w:rPr>
          <w:rFonts w:eastAsia="Calibri"/>
          <w:lang w:val="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w:t>
      </w:r>
      <w:r w:rsidRPr="00422959">
        <w:rPr>
          <w:rFonts w:eastAsia="Calibri"/>
          <w:lang w:val="bg-BG"/>
        </w:rPr>
        <w:lastRenderedPageBreak/>
        <w:t>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sidR="00F17374">
        <w:rPr>
          <w:rFonts w:eastAsia="Calibri"/>
        </w:rPr>
        <w:t>.</w:t>
      </w:r>
    </w:p>
    <w:p w:rsidR="00F17374" w:rsidRPr="00F17374" w:rsidRDefault="00F17374" w:rsidP="00A908EA">
      <w:pPr>
        <w:tabs>
          <w:tab w:val="left" w:pos="0"/>
        </w:tabs>
        <w:suppressAutoHyphens/>
        <w:spacing w:beforeLines="60" w:afterLines="60"/>
        <w:ind w:firstLine="567"/>
        <w:jc w:val="both"/>
        <w:rPr>
          <w:rFonts w:eastAsia="Calibri"/>
          <w:b/>
          <w:bCs/>
        </w:rPr>
      </w:pPr>
    </w:p>
    <w:p w:rsidR="00C37FD0" w:rsidRDefault="00C37FD0" w:rsidP="00D5164E">
      <w:pPr>
        <w:pStyle w:val="Heading1"/>
        <w:rPr>
          <w:bCs/>
          <w:caps/>
          <w:sz w:val="24"/>
          <w:lang w:val="en-US"/>
        </w:rPr>
      </w:pPr>
      <w:bookmarkStart w:id="28" w:name="_Toc326154576"/>
      <w:bookmarkEnd w:id="0"/>
    </w:p>
    <w:p w:rsidR="00F8544F" w:rsidRPr="005E6F66" w:rsidRDefault="00F8544F" w:rsidP="00D5164E">
      <w:pPr>
        <w:pStyle w:val="Heading1"/>
        <w:rPr>
          <w:bCs/>
          <w:caps/>
          <w:sz w:val="24"/>
        </w:rPr>
      </w:pPr>
      <w:r w:rsidRPr="005E6F66">
        <w:rPr>
          <w:bCs/>
          <w:caps/>
          <w:sz w:val="24"/>
        </w:rPr>
        <w:t>V</w:t>
      </w:r>
      <w:r w:rsidR="00071307">
        <w:rPr>
          <w:bCs/>
          <w:caps/>
          <w:sz w:val="24"/>
          <w:lang w:val="en-US"/>
        </w:rPr>
        <w:t>I</w:t>
      </w:r>
      <w:r w:rsidRPr="005E6F66">
        <w:rPr>
          <w:bCs/>
          <w:caps/>
          <w:sz w:val="24"/>
        </w:rPr>
        <w:t xml:space="preserve">. крИТЕРИЙ ЗА </w:t>
      </w:r>
      <w:bookmarkEnd w:id="28"/>
      <w:r w:rsidR="00BD299C" w:rsidRPr="005E6F66">
        <w:rPr>
          <w:bCs/>
          <w:caps/>
          <w:sz w:val="24"/>
        </w:rPr>
        <w:t>ВЪЗЛАГАНЕ</w:t>
      </w:r>
    </w:p>
    <w:p w:rsidR="00F8544F" w:rsidRPr="005E6F66" w:rsidRDefault="00F8544F" w:rsidP="00D5164E">
      <w:pPr>
        <w:pStyle w:val="BodyText"/>
        <w:ind w:firstLine="720"/>
        <w:rPr>
          <w:b/>
          <w:bCs/>
          <w:szCs w:val="24"/>
        </w:rPr>
      </w:pPr>
    </w:p>
    <w:p w:rsidR="006D3AA1" w:rsidRPr="005E6F66" w:rsidRDefault="008E46B6" w:rsidP="00E97FD2">
      <w:pPr>
        <w:ind w:firstLine="567"/>
        <w:jc w:val="both"/>
        <w:rPr>
          <w:rFonts w:cs="Calibri"/>
        </w:rPr>
      </w:pPr>
      <w:r w:rsidRPr="005E6F66">
        <w:rPr>
          <w:b/>
          <w:lang w:val="bg-BG"/>
        </w:rPr>
        <w:t>1</w:t>
      </w:r>
      <w:r w:rsidR="007F38AD" w:rsidRPr="005E6F66">
        <w:rPr>
          <w:b/>
          <w:lang w:val="bg-BG"/>
        </w:rPr>
        <w:t>1</w:t>
      </w:r>
      <w:r w:rsidR="00F8544F" w:rsidRPr="005E6F66">
        <w:rPr>
          <w:b/>
          <w:lang w:val="bg-BG"/>
        </w:rPr>
        <w:t>.</w:t>
      </w:r>
      <w:r w:rsidR="00BF7066" w:rsidRPr="005E6F66">
        <w:rPr>
          <w:rFonts w:cs="Calibri"/>
          <w:lang w:val="bg-BG"/>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по смисъла на чл. 70, ал. 2, т. 3 от ЗОП.</w:t>
      </w:r>
    </w:p>
    <w:p w:rsidR="00BF7066" w:rsidRDefault="00BF7066" w:rsidP="00D5164E">
      <w:pPr>
        <w:jc w:val="both"/>
        <w:rPr>
          <w:rFonts w:cs="Calibri"/>
        </w:rPr>
      </w:pPr>
    </w:p>
    <w:p w:rsidR="00C37FD0" w:rsidRPr="005E6F66" w:rsidRDefault="00C37FD0" w:rsidP="00D5164E">
      <w:pPr>
        <w:jc w:val="both"/>
        <w:rPr>
          <w:rFonts w:cs="Calibri"/>
        </w:rPr>
      </w:pPr>
    </w:p>
    <w:p w:rsidR="007F38AD" w:rsidRDefault="007F38AD" w:rsidP="00D5164E">
      <w:pPr>
        <w:ind w:firstLine="567"/>
        <w:jc w:val="center"/>
        <w:rPr>
          <w:b/>
          <w:bCs/>
          <w:iCs/>
          <w:caps/>
          <w:lang w:val="bg-BG" w:eastAsia="bg-BG"/>
        </w:rPr>
      </w:pPr>
      <w:r w:rsidRPr="005E6F66">
        <w:rPr>
          <w:b/>
          <w:bCs/>
          <w:iCs/>
          <w:caps/>
          <w:lang w:val="bg-BG" w:eastAsia="bg-BG"/>
        </w:rPr>
        <w:t xml:space="preserve">Методика за определяне на комплексна оценка на офертите </w:t>
      </w:r>
    </w:p>
    <w:p w:rsidR="00F17374" w:rsidRPr="008C6F7B" w:rsidRDefault="00F17374" w:rsidP="008C6F7B">
      <w:pPr>
        <w:rPr>
          <w:b/>
          <w:bCs/>
          <w:iCs/>
          <w:caps/>
          <w:lang w:val="bg-BG" w:eastAsia="bg-BG"/>
        </w:rPr>
      </w:pPr>
    </w:p>
    <w:p w:rsidR="00F469B5" w:rsidRPr="00F469B5" w:rsidRDefault="00F469B5" w:rsidP="00F469B5">
      <w:pPr>
        <w:ind w:firstLine="567"/>
        <w:jc w:val="both"/>
        <w:rPr>
          <w:lang w:val="bg-BG"/>
        </w:rPr>
      </w:pPr>
      <w:r w:rsidRPr="00F469B5">
        <w:rPr>
          <w:lang w:val="bg-BG"/>
        </w:rPr>
        <w:t>Офертите на участниците, които отговарят на изискванията на Възложителя, се оценяват по следния начин:</w:t>
      </w:r>
    </w:p>
    <w:p w:rsidR="00F469B5" w:rsidRDefault="00F469B5" w:rsidP="00F469B5">
      <w:pPr>
        <w:ind w:firstLine="567"/>
        <w:jc w:val="both"/>
      </w:pPr>
      <w:r w:rsidRPr="00F469B5">
        <w:rPr>
          <w:lang w:val="bg-BG"/>
        </w:rPr>
        <w:t xml:space="preserve">Настоящата обществена поръчка се възлага въз основа на икономически най-изгодната оферта. Икономически най-изгодната оферта се определя въз основа на следния </w:t>
      </w:r>
      <w:r w:rsidRPr="00F469B5">
        <w:rPr>
          <w:u w:val="single"/>
          <w:lang w:val="bg-BG"/>
        </w:rPr>
        <w:t>критерий за възлагане</w:t>
      </w:r>
      <w:r w:rsidRPr="00F469B5">
        <w:rPr>
          <w:lang w:val="bg-BG"/>
        </w:rPr>
        <w:t>: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F17374" w:rsidRPr="00F17374" w:rsidRDefault="00F17374" w:rsidP="00F469B5">
      <w:pPr>
        <w:ind w:firstLine="567"/>
        <w:jc w:val="both"/>
      </w:pPr>
    </w:p>
    <w:p w:rsidR="00F469B5" w:rsidRDefault="00F469B5" w:rsidP="00F469B5">
      <w:pPr>
        <w:ind w:firstLine="567"/>
        <w:jc w:val="both"/>
      </w:pPr>
      <w:r w:rsidRPr="00F469B5">
        <w:rPr>
          <w:lang w:val="bg-BG"/>
        </w:rPr>
        <w:t>На първо място се класира участникът, получил най-висока комплексна оценка на офертата.</w:t>
      </w:r>
    </w:p>
    <w:p w:rsidR="00F17374" w:rsidRPr="00F17374" w:rsidRDefault="00F17374" w:rsidP="00F469B5">
      <w:pPr>
        <w:ind w:firstLine="567"/>
        <w:jc w:val="both"/>
      </w:pPr>
    </w:p>
    <w:p w:rsidR="00F469B5" w:rsidRDefault="00F469B5" w:rsidP="00F469B5">
      <w:pPr>
        <w:widowControl w:val="0"/>
        <w:tabs>
          <w:tab w:val="left" w:pos="826"/>
        </w:tabs>
        <w:ind w:right="-1" w:firstLine="567"/>
        <w:jc w:val="both"/>
      </w:pPr>
      <w:r w:rsidRPr="00F469B5">
        <w:rPr>
          <w:lang w:val="bg-BG"/>
        </w:rPr>
        <w:t>Критерий за възлагане: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F17374" w:rsidRPr="00F17374" w:rsidRDefault="00F17374" w:rsidP="00F469B5">
      <w:pPr>
        <w:widowControl w:val="0"/>
        <w:tabs>
          <w:tab w:val="left" w:pos="826"/>
        </w:tabs>
        <w:ind w:right="-1" w:firstLine="567"/>
        <w:jc w:val="both"/>
      </w:pPr>
    </w:p>
    <w:p w:rsidR="00F469B5" w:rsidRDefault="00F469B5" w:rsidP="00F469B5">
      <w:pPr>
        <w:ind w:firstLine="567"/>
        <w:jc w:val="both"/>
        <w:rPr>
          <w:lang w:val="bg-BG"/>
        </w:rPr>
      </w:pPr>
      <w:r w:rsidRPr="00F469B5">
        <w:rPr>
          <w:lang w:val="bg-BG"/>
        </w:rPr>
        <w:t>Комплексната оценка има максимална стойност 100 точки.</w:t>
      </w:r>
    </w:p>
    <w:p w:rsidR="00FC5984" w:rsidRPr="00F469B5" w:rsidRDefault="00FC5984" w:rsidP="00F469B5">
      <w:pPr>
        <w:ind w:firstLine="567"/>
        <w:jc w:val="both"/>
        <w:rPr>
          <w:lang w:val="bg-BG"/>
        </w:rPr>
      </w:pPr>
    </w:p>
    <w:p w:rsidR="00F469B5" w:rsidRDefault="00F469B5" w:rsidP="00F469B5">
      <w:pPr>
        <w:ind w:firstLine="567"/>
        <w:jc w:val="both"/>
        <w:outlineLvl w:val="4"/>
        <w:rPr>
          <w:bCs/>
          <w:iCs/>
          <w:lang w:val="bg-BG"/>
        </w:rPr>
      </w:pPr>
      <w:r w:rsidRPr="00F469B5">
        <w:rPr>
          <w:bCs/>
          <w:iCs/>
          <w:lang w:val="bg-BG"/>
        </w:rPr>
        <w:t>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C6667B" w:rsidRPr="00F469B5" w:rsidRDefault="00C6667B" w:rsidP="00C6667B">
      <w:pPr>
        <w:autoSpaceDE w:val="0"/>
        <w:autoSpaceDN w:val="0"/>
        <w:adjustRightInd w:val="0"/>
        <w:ind w:firstLine="720"/>
        <w:jc w:val="both"/>
        <w:rPr>
          <w:bCs/>
          <w:lang w:val="bg-BG" w:eastAsia="bg-BG"/>
        </w:rPr>
      </w:pPr>
      <w:r w:rsidRPr="00F469B5">
        <w:rPr>
          <w:bCs/>
          <w:lang w:val="bg-BG" w:eastAsia="bg-BG"/>
        </w:rPr>
        <w:t xml:space="preserve">За икономически най-изгодна оферта се определя офертата, събрала най-голям брой точки, като максималният възможен брой точки е 100. </w:t>
      </w:r>
    </w:p>
    <w:p w:rsidR="00E70975" w:rsidRPr="003F3CBA" w:rsidRDefault="00E70975" w:rsidP="00C6667B">
      <w:pPr>
        <w:spacing w:before="120" w:after="120"/>
        <w:jc w:val="both"/>
        <w:rPr>
          <w:lang w:val="ru-RU"/>
        </w:rPr>
      </w:pPr>
      <w:r w:rsidRPr="003F3CBA">
        <w:rPr>
          <w:lang w:val="ru-RU"/>
        </w:rPr>
        <w:t>Основна цел при съставянето на методиката и критериите за оценяване е да бъде избрана икономически най</w:t>
      </w:r>
      <w:r w:rsidR="00C6667B">
        <w:rPr>
          <w:lang w:val="ru-RU"/>
        </w:rPr>
        <w:t>-изгодната оферта по</w:t>
      </w:r>
      <w:r w:rsidR="00C6667B" w:rsidRPr="005E6F66">
        <w:rPr>
          <w:rFonts w:cs="Calibri"/>
          <w:lang w:val="bg-BG"/>
        </w:rPr>
        <w:t xml:space="preserve"> смисъла на чл. 70, ал. 2, т. 3 от ЗОП</w:t>
      </w:r>
      <w:r w:rsidR="00C6667B">
        <w:rPr>
          <w:rFonts w:cs="Calibri"/>
          <w:lang w:val="bg-BG"/>
        </w:rPr>
        <w:t>,</w:t>
      </w:r>
      <w:r w:rsidRPr="003F3CBA">
        <w:rPr>
          <w:lang w:val="ru-RU"/>
        </w:rPr>
        <w:t xml:space="preserve"> т.е. </w:t>
      </w:r>
      <w:r w:rsidRPr="00FE17C6">
        <w:rPr>
          <w:lang w:val="ru-RU"/>
        </w:rPr>
        <w:t>оферта, която отговаря в най-голяма степен на предварително обявените от възложителя показатели и тяхната тежест, пряко свързани с предмета на обществената поръчка</w:t>
      </w:r>
      <w:r>
        <w:rPr>
          <w:lang w:val="bg-BG"/>
        </w:rPr>
        <w:t>.</w:t>
      </w:r>
    </w:p>
    <w:p w:rsidR="00E70975" w:rsidRPr="003F3CBA" w:rsidRDefault="00E70975" w:rsidP="00C6667B">
      <w:pPr>
        <w:spacing w:before="120" w:after="120"/>
        <w:jc w:val="both"/>
        <w:rPr>
          <w:lang w:val="ru-RU"/>
        </w:rPr>
      </w:pPr>
      <w:r w:rsidRPr="003F3CBA">
        <w:rPr>
          <w:lang w:val="ru-RU"/>
        </w:rPr>
        <w:t>Преди разглеждането по същество комисията извършва подробен преглед на представените технически оферти (техническото предложение на участника) с оглед съответствието с изискванията, посочени в техническата спецификация и други изисква</w:t>
      </w:r>
      <w:r>
        <w:rPr>
          <w:lang w:val="ru-RU"/>
        </w:rPr>
        <w:t>ния в документацията за участие.</w:t>
      </w:r>
    </w:p>
    <w:p w:rsidR="00E70975" w:rsidRPr="003F3CBA" w:rsidRDefault="00E70975" w:rsidP="00C6667B">
      <w:pPr>
        <w:spacing w:before="120" w:after="120"/>
        <w:jc w:val="both"/>
        <w:rPr>
          <w:lang w:val="ru-RU"/>
        </w:rPr>
      </w:pPr>
      <w:r w:rsidRPr="003F3CBA">
        <w:rPr>
          <w:lang w:val="ru-RU"/>
        </w:rPr>
        <w:t>При установяване на несъответствия с изискванията, посоч</w:t>
      </w:r>
      <w:r>
        <w:rPr>
          <w:lang w:val="ru-RU"/>
        </w:rPr>
        <w:t>ени в техническата спецификация</w:t>
      </w:r>
      <w:r w:rsidRPr="003F3CBA">
        <w:rPr>
          <w:lang w:val="ru-RU"/>
        </w:rPr>
        <w:t xml:space="preserve"> и другите изисквания в документацията за участие, комисията предлага за отстраняване участника с мотивирано предложение.</w:t>
      </w:r>
    </w:p>
    <w:p w:rsidR="00E70975" w:rsidRPr="003F3CBA" w:rsidRDefault="00E70975" w:rsidP="00C6667B">
      <w:pPr>
        <w:spacing w:before="120" w:after="120"/>
        <w:jc w:val="both"/>
        <w:rPr>
          <w:lang w:val="ru-RU"/>
        </w:rPr>
      </w:pPr>
      <w:r w:rsidRPr="003F3CBA">
        <w:rPr>
          <w:lang w:val="ru-RU"/>
        </w:rPr>
        <w:t>До оценка се допускат офертите на всички участници, ко</w:t>
      </w:r>
      <w:r>
        <w:rPr>
          <w:lang w:val="ru-RU"/>
        </w:rPr>
        <w:t>ито не са отстранени от участие.</w:t>
      </w:r>
    </w:p>
    <w:p w:rsidR="00E70975" w:rsidRPr="0019153F" w:rsidRDefault="00E70975" w:rsidP="00E70975">
      <w:pPr>
        <w:spacing w:before="120" w:after="60"/>
        <w:ind w:firstLine="357"/>
        <w:jc w:val="both"/>
        <w:rPr>
          <w:bCs/>
          <w:lang w:val="bg-BG"/>
        </w:rPr>
      </w:pPr>
      <w:r w:rsidRPr="0019153F">
        <w:rPr>
          <w:bCs/>
          <w:lang w:val="bg-BG"/>
        </w:rPr>
        <w:lastRenderedPageBreak/>
        <w:t>Всички оферти, които отговарят на обявените от Възложителя условия и бъдат допуснати до класиране, ще бъдат оценявани по критерия „икономическ</w:t>
      </w:r>
      <w:r>
        <w:rPr>
          <w:bCs/>
          <w:lang w:val="bg-BG"/>
        </w:rPr>
        <w:t>и</w:t>
      </w:r>
      <w:r w:rsidRPr="0019153F">
        <w:rPr>
          <w:bCs/>
          <w:lang w:val="bg-BG"/>
        </w:rPr>
        <w:t xml:space="preserve"> най-изгодн</w:t>
      </w:r>
      <w:r>
        <w:rPr>
          <w:bCs/>
          <w:lang w:val="bg-BG"/>
        </w:rPr>
        <w:t>аоферта”</w:t>
      </w:r>
      <w:r w:rsidRPr="0019153F">
        <w:rPr>
          <w:bCs/>
          <w:lang w:val="bg-BG"/>
        </w:rPr>
        <w:t xml:space="preserve"> при следните показатели за определяне на комплексната оценка (КО) :</w:t>
      </w:r>
    </w:p>
    <w:p w:rsidR="00E70975" w:rsidRDefault="00E70975" w:rsidP="00E70975">
      <w:pPr>
        <w:spacing w:before="120" w:after="60"/>
        <w:ind w:firstLine="357"/>
        <w:jc w:val="both"/>
        <w:rPr>
          <w:bCs/>
          <w:lang w:val="bg-BG"/>
        </w:rPr>
      </w:pPr>
      <w:r w:rsidRPr="0019153F">
        <w:rPr>
          <w:b/>
          <w:bCs/>
          <w:lang w:val="bg-BG"/>
        </w:rPr>
        <w:t>Техническо предложение</w:t>
      </w:r>
      <w:r w:rsidRPr="0019153F">
        <w:rPr>
          <w:bCs/>
          <w:lang w:val="bg-BG"/>
        </w:rPr>
        <w:t xml:space="preserve"> (</w:t>
      </w:r>
      <w:r w:rsidRPr="0019153F">
        <w:rPr>
          <w:b/>
          <w:bCs/>
          <w:lang w:val="bg-BG"/>
        </w:rPr>
        <w:t>П1</w:t>
      </w:r>
      <w:r w:rsidRPr="0019153F">
        <w:rPr>
          <w:bCs/>
          <w:lang w:val="bg-BG"/>
        </w:rPr>
        <w:t xml:space="preserve">) - максимална оценка </w:t>
      </w:r>
      <w:r>
        <w:rPr>
          <w:bCs/>
        </w:rPr>
        <w:t>4</w:t>
      </w:r>
      <w:r w:rsidRPr="0019153F">
        <w:rPr>
          <w:bCs/>
          <w:lang w:val="bg-BG"/>
        </w:rPr>
        <w:t>0 точки;</w:t>
      </w:r>
    </w:p>
    <w:p w:rsidR="00E70975" w:rsidRPr="0019153F" w:rsidRDefault="00E70975" w:rsidP="00E70975">
      <w:pPr>
        <w:spacing w:before="120" w:after="60"/>
        <w:ind w:firstLine="357"/>
        <w:jc w:val="both"/>
        <w:rPr>
          <w:bCs/>
          <w:lang w:val="bg-BG"/>
        </w:rPr>
      </w:pPr>
      <w:r>
        <w:rPr>
          <w:b/>
          <w:bCs/>
          <w:lang w:val="bg-BG"/>
        </w:rPr>
        <w:t>Гаранционен срок</w:t>
      </w:r>
      <w:r w:rsidRPr="0019153F">
        <w:rPr>
          <w:bCs/>
          <w:lang w:val="bg-BG"/>
        </w:rPr>
        <w:t xml:space="preserve"> (</w:t>
      </w:r>
      <w:r w:rsidRPr="0019153F">
        <w:rPr>
          <w:b/>
          <w:bCs/>
          <w:lang w:val="bg-BG"/>
        </w:rPr>
        <w:t>П</w:t>
      </w:r>
      <w:r>
        <w:rPr>
          <w:b/>
          <w:bCs/>
          <w:lang w:val="bg-BG"/>
        </w:rPr>
        <w:t>2</w:t>
      </w:r>
      <w:r w:rsidRPr="0019153F">
        <w:rPr>
          <w:bCs/>
          <w:lang w:val="bg-BG"/>
        </w:rPr>
        <w:t>)</w:t>
      </w:r>
      <w:r w:rsidR="00D9360A">
        <w:rPr>
          <w:bCs/>
          <w:lang w:val="bg-BG"/>
        </w:rPr>
        <w:t xml:space="preserve"> - </w:t>
      </w:r>
      <w:r w:rsidRPr="0019153F">
        <w:rPr>
          <w:bCs/>
          <w:lang w:val="bg-BG"/>
        </w:rPr>
        <w:t xml:space="preserve">максимална оценка </w:t>
      </w:r>
      <w:r>
        <w:rPr>
          <w:bCs/>
        </w:rPr>
        <w:t>1</w:t>
      </w:r>
      <w:r w:rsidRPr="0019153F">
        <w:rPr>
          <w:bCs/>
          <w:lang w:val="bg-BG"/>
        </w:rPr>
        <w:t>0 точки;</w:t>
      </w:r>
    </w:p>
    <w:p w:rsidR="00E70975" w:rsidRPr="0033216F" w:rsidRDefault="00E70975" w:rsidP="00E70975">
      <w:pPr>
        <w:spacing w:before="120" w:after="60"/>
        <w:ind w:firstLine="357"/>
        <w:jc w:val="both"/>
        <w:rPr>
          <w:bCs/>
          <w:lang w:val="bg-BG"/>
        </w:rPr>
      </w:pPr>
      <w:r w:rsidRPr="0019153F">
        <w:rPr>
          <w:b/>
          <w:bCs/>
          <w:lang w:val="bg-BG"/>
        </w:rPr>
        <w:t>Ценово предложение</w:t>
      </w:r>
      <w:r>
        <w:rPr>
          <w:b/>
          <w:bCs/>
          <w:lang w:val="bg-BG"/>
        </w:rPr>
        <w:t>(</w:t>
      </w:r>
      <w:r w:rsidRPr="00E53D27">
        <w:rPr>
          <w:b/>
          <w:bCs/>
          <w:lang w:val="ru-RU"/>
        </w:rPr>
        <w:t>П</w:t>
      </w:r>
      <w:r>
        <w:rPr>
          <w:b/>
          <w:bCs/>
          <w:lang w:val="ru-RU"/>
        </w:rPr>
        <w:t>3</w:t>
      </w:r>
      <w:r w:rsidRPr="00E53D27">
        <w:rPr>
          <w:b/>
          <w:bCs/>
          <w:lang w:val="ru-RU"/>
        </w:rPr>
        <w:t xml:space="preserve">) – </w:t>
      </w:r>
      <w:r>
        <w:rPr>
          <w:bCs/>
          <w:lang w:val="bg-BG"/>
        </w:rPr>
        <w:t xml:space="preserve">максимална оценка </w:t>
      </w:r>
      <w:r>
        <w:rPr>
          <w:bCs/>
        </w:rPr>
        <w:t>5</w:t>
      </w:r>
      <w:r>
        <w:rPr>
          <w:bCs/>
          <w:lang w:val="bg-BG"/>
        </w:rPr>
        <w:t>0 точки.</w:t>
      </w:r>
    </w:p>
    <w:p w:rsidR="00E70975" w:rsidRPr="0019153F" w:rsidRDefault="00E70975" w:rsidP="00E70975">
      <w:pPr>
        <w:spacing w:before="120" w:after="60"/>
        <w:ind w:firstLine="357"/>
        <w:jc w:val="both"/>
        <w:rPr>
          <w:bCs/>
          <w:lang w:val="bg-BG"/>
        </w:rPr>
      </w:pPr>
      <w:r w:rsidRPr="0019153F">
        <w:rPr>
          <w:bCs/>
          <w:lang w:val="bg-BG"/>
        </w:rPr>
        <w:t>Комплексната оценка (КО) на офертата на участника се изчислява по формулата</w:t>
      </w:r>
    </w:p>
    <w:p w:rsidR="00E70975" w:rsidRPr="0019153F" w:rsidRDefault="00E70975" w:rsidP="00E70975">
      <w:pPr>
        <w:spacing w:before="120" w:after="60"/>
        <w:ind w:firstLine="357"/>
        <w:jc w:val="both"/>
        <w:rPr>
          <w:b/>
          <w:bCs/>
          <w:lang w:val="bg-BG"/>
        </w:rPr>
      </w:pPr>
      <w:r w:rsidRPr="0019153F">
        <w:rPr>
          <w:b/>
          <w:bCs/>
          <w:lang w:val="bg-BG"/>
        </w:rPr>
        <w:t>(КО) = (П1) + (П2)</w:t>
      </w:r>
      <w:r>
        <w:rPr>
          <w:b/>
          <w:bCs/>
          <w:lang w:val="bg-BG"/>
        </w:rPr>
        <w:t>+ (П3</w:t>
      </w:r>
      <w:r w:rsidRPr="0019153F">
        <w:rPr>
          <w:b/>
          <w:bCs/>
          <w:lang w:val="bg-BG"/>
        </w:rPr>
        <w:t>)</w:t>
      </w:r>
    </w:p>
    <w:p w:rsidR="00E70975" w:rsidRPr="0019153F" w:rsidRDefault="00E70975" w:rsidP="00E70975">
      <w:pPr>
        <w:spacing w:before="120" w:after="60"/>
        <w:ind w:firstLine="357"/>
        <w:jc w:val="both"/>
        <w:rPr>
          <w:b/>
          <w:bCs/>
          <w:lang w:val="bg-BG"/>
        </w:rPr>
      </w:pPr>
      <w:r w:rsidRPr="0019153F">
        <w:rPr>
          <w:b/>
          <w:bCs/>
          <w:lang w:val="bg-BG"/>
        </w:rPr>
        <w:t>(КО) има максимална стойност 100 точки.</w:t>
      </w:r>
    </w:p>
    <w:p w:rsidR="00E70975" w:rsidRPr="0019153F" w:rsidRDefault="00E70975" w:rsidP="00E70975">
      <w:pPr>
        <w:spacing w:before="120" w:after="60"/>
        <w:ind w:firstLine="357"/>
        <w:jc w:val="both"/>
        <w:rPr>
          <w:bCs/>
          <w:lang w:val="bg-BG"/>
        </w:rPr>
      </w:pPr>
      <w:r w:rsidRPr="0019153F">
        <w:rPr>
          <w:bCs/>
          <w:lang w:val="bg-BG"/>
        </w:rPr>
        <w:t>На първо място се класира икономически най-изгодното предложение получило най-висока комплексна оценка (КО).</w:t>
      </w:r>
    </w:p>
    <w:p w:rsidR="00E70975" w:rsidRPr="0019153F" w:rsidRDefault="00E70975" w:rsidP="00E70975">
      <w:pPr>
        <w:spacing w:before="120" w:after="60"/>
        <w:ind w:firstLine="357"/>
        <w:jc w:val="both"/>
        <w:rPr>
          <w:bCs/>
          <w:lang w:val="bg-BG"/>
        </w:rPr>
      </w:pPr>
    </w:p>
    <w:p w:rsidR="00E70975" w:rsidRPr="0019153F" w:rsidRDefault="00E70975" w:rsidP="00E70975">
      <w:pPr>
        <w:spacing w:before="120" w:after="60"/>
        <w:ind w:firstLine="357"/>
        <w:jc w:val="both"/>
        <w:rPr>
          <w:b/>
          <w:bCs/>
          <w:lang w:val="bg-BG"/>
        </w:rPr>
      </w:pPr>
      <w:r w:rsidRPr="0019153F">
        <w:rPr>
          <w:b/>
          <w:bCs/>
          <w:lang w:val="bg-BG"/>
        </w:rPr>
        <w:t>Указания за определяне на оценката по всеки показател:</w:t>
      </w:r>
    </w:p>
    <w:p w:rsidR="00E70975" w:rsidRPr="0019153F" w:rsidRDefault="00E70975" w:rsidP="00E70975">
      <w:pPr>
        <w:spacing w:before="120" w:after="60"/>
        <w:ind w:firstLine="357"/>
        <w:jc w:val="both"/>
        <w:rPr>
          <w:b/>
          <w:bCs/>
          <w:lang w:val="bg-BG"/>
        </w:rPr>
      </w:pPr>
    </w:p>
    <w:p w:rsidR="00E70975" w:rsidRPr="0019153F" w:rsidRDefault="00E70975" w:rsidP="00E70975">
      <w:pPr>
        <w:spacing w:before="120" w:after="120"/>
        <w:ind w:firstLine="357"/>
        <w:jc w:val="both"/>
        <w:rPr>
          <w:b/>
          <w:bCs/>
          <w:u w:val="single"/>
          <w:lang w:val="bg-BG"/>
        </w:rPr>
      </w:pPr>
      <w:r w:rsidRPr="0019153F">
        <w:rPr>
          <w:b/>
          <w:bCs/>
          <w:u w:val="single"/>
          <w:lang w:val="bg-BG"/>
        </w:rPr>
        <w:t>Техническо предложение (П1)</w:t>
      </w:r>
    </w:p>
    <w:p w:rsidR="00E70975" w:rsidRPr="00FE17C6" w:rsidRDefault="00E70975" w:rsidP="00E70975">
      <w:pPr>
        <w:spacing w:before="120"/>
        <w:ind w:firstLine="357"/>
        <w:jc w:val="both"/>
        <w:rPr>
          <w:b/>
          <w:bCs/>
          <w:lang w:val="ru-RU"/>
        </w:rPr>
      </w:pPr>
      <w:r w:rsidRPr="0019153F">
        <w:rPr>
          <w:b/>
          <w:bCs/>
          <w:lang w:val="bg-BG"/>
        </w:rPr>
        <w:t xml:space="preserve">Максималната стойност на (П1) е </w:t>
      </w:r>
      <w:r>
        <w:rPr>
          <w:b/>
          <w:bCs/>
        </w:rPr>
        <w:t>4</w:t>
      </w:r>
      <w:r>
        <w:rPr>
          <w:b/>
          <w:bCs/>
          <w:lang w:val="bg-BG"/>
        </w:rPr>
        <w:t>0</w:t>
      </w:r>
      <w:r w:rsidRPr="0019153F">
        <w:rPr>
          <w:b/>
          <w:bCs/>
          <w:lang w:val="bg-BG"/>
        </w:rPr>
        <w:t xml:space="preserve"> точки.</w:t>
      </w:r>
    </w:p>
    <w:p w:rsidR="00E70975" w:rsidRPr="00FE17C6" w:rsidRDefault="00E70975" w:rsidP="00E70975">
      <w:pPr>
        <w:spacing w:after="120" w:line="320" w:lineRule="atLeast"/>
        <w:ind w:firstLine="357"/>
        <w:rPr>
          <w:rFonts w:ascii="Calibri" w:hAnsi="Calibri" w:cs="Times New Roman,Bold"/>
          <w:b/>
          <w:bCs/>
          <w:lang w:val="ru-RU"/>
        </w:rPr>
      </w:pPr>
      <w:r w:rsidRPr="0019153F">
        <w:rPr>
          <w:b/>
          <w:bCs/>
          <w:lang w:val="bg-BG"/>
        </w:rPr>
        <w:t xml:space="preserve">Таблица 1. </w:t>
      </w:r>
      <w:r w:rsidRPr="0019153F">
        <w:rPr>
          <w:rFonts w:ascii="Times New Roman,Bold" w:hAnsi="Times New Roman,Bold" w:cs="Times New Roman,Bold"/>
          <w:b/>
          <w:bCs/>
          <w:lang w:val="bg-BG"/>
        </w:rPr>
        <w:t>Показатели и критерии за оценка на техническото предложение</w:t>
      </w:r>
    </w:p>
    <w:p w:rsidR="00E70975" w:rsidRDefault="00E70975" w:rsidP="00E70975">
      <w:pPr>
        <w:pStyle w:val="Style2"/>
        <w:widowControl/>
        <w:ind w:left="749"/>
        <w:rPr>
          <w:rStyle w:val="FontStyle25"/>
          <w:u w:val="single"/>
          <w:lang w:val="en-US"/>
        </w:rPr>
      </w:pPr>
    </w:p>
    <w:tbl>
      <w:tblPr>
        <w:tblW w:w="9345" w:type="dxa"/>
        <w:tblInd w:w="40" w:type="dxa"/>
        <w:tblLayout w:type="fixed"/>
        <w:tblCellMar>
          <w:left w:w="28" w:type="dxa"/>
          <w:right w:w="28" w:type="dxa"/>
        </w:tblCellMar>
        <w:tblLook w:val="04A0"/>
      </w:tblPr>
      <w:tblGrid>
        <w:gridCol w:w="528"/>
        <w:gridCol w:w="6827"/>
        <w:gridCol w:w="1133"/>
        <w:gridCol w:w="857"/>
      </w:tblGrid>
      <w:tr w:rsidR="00795F9C" w:rsidRPr="00795F9C" w:rsidTr="00A8265D">
        <w:trPr>
          <w:tblHeader/>
        </w:trPr>
        <w:tc>
          <w:tcPr>
            <w:tcW w:w="528" w:type="dxa"/>
            <w:tcBorders>
              <w:top w:val="single" w:sz="6" w:space="0" w:color="auto"/>
              <w:left w:val="single" w:sz="6" w:space="0" w:color="auto"/>
              <w:bottom w:val="double" w:sz="4" w:space="0" w:color="auto"/>
              <w:right w:val="single" w:sz="6" w:space="0" w:color="auto"/>
            </w:tcBorders>
            <w:shd w:val="clear" w:color="auto" w:fill="D9D9D9"/>
            <w:vAlign w:val="center"/>
          </w:tcPr>
          <w:p w:rsidR="00795F9C" w:rsidRPr="00795F9C" w:rsidRDefault="00795F9C" w:rsidP="00795F9C">
            <w:pPr>
              <w:autoSpaceDE w:val="0"/>
              <w:autoSpaceDN w:val="0"/>
              <w:spacing w:line="277" w:lineRule="exact"/>
              <w:ind w:firstLine="598"/>
              <w:jc w:val="center"/>
              <w:rPr>
                <w:rFonts w:eastAsia="Calibri"/>
                <w:b/>
                <w:sz w:val="22"/>
                <w:szCs w:val="22"/>
                <w:lang w:val="bg-BG" w:eastAsia="bg-BG"/>
              </w:rPr>
            </w:pPr>
            <w:r w:rsidRPr="00795F9C">
              <w:rPr>
                <w:rFonts w:eastAsia="Calibri"/>
                <w:b/>
                <w:bCs/>
                <w:sz w:val="22"/>
                <w:szCs w:val="22"/>
                <w:lang w:val="bg-BG" w:eastAsia="bg-BG"/>
              </w:rPr>
              <w:t>№ по ред</w:t>
            </w:r>
          </w:p>
        </w:tc>
        <w:tc>
          <w:tcPr>
            <w:tcW w:w="6827" w:type="dxa"/>
            <w:tcBorders>
              <w:top w:val="single" w:sz="6" w:space="0" w:color="auto"/>
              <w:left w:val="single" w:sz="6" w:space="0" w:color="auto"/>
              <w:bottom w:val="double" w:sz="4" w:space="0" w:color="auto"/>
              <w:right w:val="single" w:sz="6" w:space="0" w:color="auto"/>
            </w:tcBorders>
            <w:shd w:val="clear" w:color="auto" w:fill="D9D9D9"/>
            <w:vAlign w:val="center"/>
          </w:tcPr>
          <w:p w:rsidR="00795F9C" w:rsidRPr="00795F9C" w:rsidRDefault="00795F9C" w:rsidP="00795F9C">
            <w:pPr>
              <w:widowControl w:val="0"/>
              <w:autoSpaceDE w:val="0"/>
              <w:autoSpaceDN w:val="0"/>
              <w:adjustRightInd w:val="0"/>
              <w:spacing w:line="274" w:lineRule="exact"/>
              <w:ind w:left="10" w:hanging="10"/>
              <w:jc w:val="center"/>
              <w:rPr>
                <w:b/>
                <w:bCs/>
                <w:sz w:val="22"/>
                <w:szCs w:val="22"/>
                <w:lang w:val="bg-BG" w:eastAsia="bg-BG"/>
              </w:rPr>
            </w:pPr>
            <w:r w:rsidRPr="00795F9C">
              <w:rPr>
                <w:b/>
                <w:bCs/>
                <w:sz w:val="22"/>
                <w:szCs w:val="22"/>
                <w:lang w:val="bg-BG" w:eastAsia="bg-BG"/>
              </w:rPr>
              <w:t>Показатели и критерии за оценка на техническото предложение</w:t>
            </w:r>
          </w:p>
        </w:tc>
        <w:tc>
          <w:tcPr>
            <w:tcW w:w="1133" w:type="dxa"/>
            <w:tcBorders>
              <w:top w:val="single" w:sz="6" w:space="0" w:color="auto"/>
              <w:left w:val="single" w:sz="6" w:space="0" w:color="auto"/>
              <w:bottom w:val="double" w:sz="4" w:space="0" w:color="auto"/>
              <w:right w:val="single" w:sz="6" w:space="0" w:color="auto"/>
            </w:tcBorders>
            <w:shd w:val="clear" w:color="auto" w:fill="D9D9D9"/>
          </w:tcPr>
          <w:p w:rsidR="00795F9C" w:rsidRPr="00795F9C" w:rsidRDefault="00795F9C" w:rsidP="00795F9C">
            <w:pPr>
              <w:autoSpaceDE w:val="0"/>
              <w:autoSpaceDN w:val="0"/>
              <w:adjustRightInd w:val="0"/>
              <w:jc w:val="center"/>
            </w:pPr>
            <w:r w:rsidRPr="00795F9C">
              <w:rPr>
                <w:b/>
                <w:bCs/>
                <w:sz w:val="22"/>
                <w:szCs w:val="22"/>
                <w:lang w:val="bg-BG" w:eastAsia="bg-BG"/>
              </w:rPr>
              <w:t>Максимален брой точки</w:t>
            </w:r>
          </w:p>
        </w:tc>
        <w:tc>
          <w:tcPr>
            <w:tcW w:w="857" w:type="dxa"/>
            <w:tcBorders>
              <w:top w:val="single" w:sz="6" w:space="0" w:color="auto"/>
              <w:left w:val="single" w:sz="6" w:space="0" w:color="auto"/>
              <w:bottom w:val="double" w:sz="4" w:space="0" w:color="auto"/>
              <w:right w:val="single" w:sz="6" w:space="0" w:color="auto"/>
            </w:tcBorders>
            <w:shd w:val="clear" w:color="auto" w:fill="D9D9D9"/>
          </w:tcPr>
          <w:p w:rsidR="00795F9C" w:rsidRPr="00795F9C" w:rsidRDefault="00795F9C" w:rsidP="00795F9C">
            <w:pPr>
              <w:autoSpaceDE w:val="0"/>
              <w:autoSpaceDN w:val="0"/>
              <w:adjustRightInd w:val="0"/>
              <w:jc w:val="center"/>
              <w:rPr>
                <w:b/>
                <w:bCs/>
                <w:sz w:val="22"/>
                <w:szCs w:val="22"/>
                <w:lang w:val="bg-BG" w:eastAsia="bg-BG"/>
              </w:rPr>
            </w:pPr>
            <w:r w:rsidRPr="00795F9C">
              <w:rPr>
                <w:b/>
                <w:bCs/>
                <w:sz w:val="22"/>
                <w:szCs w:val="22"/>
                <w:lang w:val="bg-BG" w:eastAsia="bg-BG"/>
              </w:rPr>
              <w:t>Брой точки</w:t>
            </w:r>
          </w:p>
        </w:tc>
      </w:tr>
      <w:tr w:rsidR="00795F9C" w:rsidRPr="00795F9C" w:rsidTr="00A8265D">
        <w:tc>
          <w:tcPr>
            <w:tcW w:w="528"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autoSpaceDE w:val="0"/>
              <w:autoSpaceDN w:val="0"/>
              <w:spacing w:line="277" w:lineRule="exact"/>
              <w:ind w:firstLine="598"/>
              <w:jc w:val="center"/>
              <w:rPr>
                <w:rFonts w:ascii="Microsoft Sans Serif" w:eastAsia="Calibri" w:hAnsi="Microsoft Sans Serif" w:cs="Microsoft Sans Serif"/>
                <w:b/>
                <w:lang w:val="bg-BG" w:eastAsia="bg-BG"/>
              </w:rPr>
            </w:pPr>
          </w:p>
        </w:tc>
        <w:tc>
          <w:tcPr>
            <w:tcW w:w="6827"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autoSpaceDE w:val="0"/>
              <w:autoSpaceDN w:val="0"/>
              <w:adjustRightInd w:val="0"/>
              <w:spacing w:line="274" w:lineRule="exact"/>
              <w:ind w:left="10" w:hanging="10"/>
              <w:rPr>
                <w:b/>
                <w:bCs/>
                <w:sz w:val="22"/>
                <w:szCs w:val="22"/>
                <w:lang w:val="bg-BG" w:eastAsia="bg-BG"/>
              </w:rPr>
            </w:pPr>
            <w:r w:rsidRPr="00795F9C">
              <w:rPr>
                <w:b/>
                <w:bCs/>
                <w:sz w:val="22"/>
                <w:szCs w:val="22"/>
                <w:lang w:val="bg-BG" w:eastAsia="bg-BG"/>
              </w:rPr>
              <w:t>Техническо решение на многолъчевия ехолот</w:t>
            </w:r>
          </w:p>
        </w:tc>
        <w:tc>
          <w:tcPr>
            <w:tcW w:w="1133" w:type="dxa"/>
            <w:tcBorders>
              <w:top w:val="single" w:sz="6" w:space="0" w:color="auto"/>
              <w:left w:val="single" w:sz="6" w:space="0" w:color="auto"/>
              <w:bottom w:val="single" w:sz="6" w:space="0" w:color="auto"/>
              <w:right w:val="single" w:sz="6" w:space="0" w:color="auto"/>
            </w:tcBorders>
          </w:tcPr>
          <w:p w:rsidR="00795F9C" w:rsidRPr="00795F9C" w:rsidRDefault="00795F9C" w:rsidP="00795F9C"/>
        </w:tc>
        <w:tc>
          <w:tcPr>
            <w:tcW w:w="857"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widowControl w:val="0"/>
              <w:autoSpaceDE w:val="0"/>
              <w:autoSpaceDN w:val="0"/>
              <w:adjustRightInd w:val="0"/>
              <w:spacing w:line="254" w:lineRule="exact"/>
              <w:jc w:val="center"/>
              <w:rPr>
                <w:b/>
                <w:bCs/>
                <w:sz w:val="22"/>
                <w:szCs w:val="22"/>
                <w:lang w:val="bg-BG" w:eastAsia="bg-BG"/>
              </w:rPr>
            </w:pPr>
          </w:p>
        </w:tc>
      </w:tr>
      <w:tr w:rsidR="00795F9C" w:rsidRPr="00795F9C" w:rsidTr="00A8265D">
        <w:tc>
          <w:tcPr>
            <w:tcW w:w="528"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autoSpaceDE w:val="0"/>
              <w:autoSpaceDN w:val="0"/>
              <w:spacing w:line="277" w:lineRule="exact"/>
              <w:ind w:firstLine="598"/>
              <w:jc w:val="center"/>
              <w:rPr>
                <w:rFonts w:ascii="Microsoft Sans Serif" w:eastAsia="Calibri" w:hAnsi="Microsoft Sans Serif" w:cs="Microsoft Sans Serif"/>
                <w:b/>
                <w:lang w:val="bg-BG" w:eastAsia="bg-BG"/>
              </w:rPr>
            </w:pPr>
            <w:r w:rsidRPr="00795F9C">
              <w:rPr>
                <w:rFonts w:ascii="Microsoft Sans Serif" w:eastAsia="Calibri" w:hAnsi="Microsoft Sans Serif" w:cs="Microsoft Sans Serif"/>
                <w:b/>
                <w:sz w:val="22"/>
                <w:szCs w:val="22"/>
                <w:lang w:val="bg-BG" w:eastAsia="bg-BG"/>
              </w:rPr>
              <w:t>1</w:t>
            </w:r>
            <w:r w:rsidRPr="00795F9C">
              <w:rPr>
                <w:rFonts w:eastAsia="Calibri"/>
                <w:b/>
                <w:bCs/>
                <w:sz w:val="22"/>
                <w:szCs w:val="22"/>
                <w:lang w:val="bg-BG" w:eastAsia="bg-BG"/>
              </w:rPr>
              <w:t>1</w:t>
            </w:r>
          </w:p>
        </w:tc>
        <w:tc>
          <w:tcPr>
            <w:tcW w:w="6827"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autoSpaceDE w:val="0"/>
              <w:autoSpaceDN w:val="0"/>
              <w:adjustRightInd w:val="0"/>
              <w:spacing w:line="274" w:lineRule="exact"/>
              <w:ind w:left="10" w:hanging="10"/>
              <w:rPr>
                <w:bCs/>
                <w:sz w:val="22"/>
                <w:szCs w:val="22"/>
                <w:lang w:val="bg-BG" w:eastAsia="bg-BG"/>
              </w:rPr>
            </w:pPr>
            <w:r w:rsidRPr="00795F9C">
              <w:rPr>
                <w:bCs/>
                <w:sz w:val="22"/>
                <w:szCs w:val="22"/>
                <w:lang w:val="bg-BG" w:eastAsia="bg-BG"/>
              </w:rPr>
              <w:t>Предложеното техническо решение  в пълна степен отговаря като обем, съдържание, функционално описание и компоненти  на заложените минимални технически изисквания.</w:t>
            </w:r>
          </w:p>
        </w:tc>
        <w:tc>
          <w:tcPr>
            <w:tcW w:w="1133"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jc w:val="center"/>
              <w:rPr>
                <w:b/>
                <w:lang w:val="bg-BG"/>
              </w:rPr>
            </w:pPr>
            <w:r w:rsidRPr="00795F9C">
              <w:rPr>
                <w:b/>
                <w:lang w:val="bg-BG"/>
              </w:rPr>
              <w:t>10</w:t>
            </w:r>
          </w:p>
        </w:tc>
        <w:tc>
          <w:tcPr>
            <w:tcW w:w="857"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widowControl w:val="0"/>
              <w:autoSpaceDE w:val="0"/>
              <w:autoSpaceDN w:val="0"/>
              <w:adjustRightInd w:val="0"/>
              <w:spacing w:line="254" w:lineRule="exact"/>
              <w:jc w:val="center"/>
              <w:rPr>
                <w:b/>
                <w:bCs/>
                <w:sz w:val="22"/>
                <w:szCs w:val="22"/>
                <w:lang w:val="bg-BG" w:eastAsia="bg-BG"/>
              </w:rPr>
            </w:pPr>
            <w:r w:rsidRPr="00795F9C">
              <w:rPr>
                <w:b/>
                <w:bCs/>
                <w:sz w:val="22"/>
                <w:szCs w:val="22"/>
                <w:lang w:val="bg-BG" w:eastAsia="bg-BG"/>
              </w:rPr>
              <w:t>10</w:t>
            </w:r>
          </w:p>
          <w:p w:rsidR="00795F9C" w:rsidRPr="00795F9C" w:rsidRDefault="00795F9C" w:rsidP="00795F9C">
            <w:pPr>
              <w:widowControl w:val="0"/>
              <w:autoSpaceDE w:val="0"/>
              <w:autoSpaceDN w:val="0"/>
              <w:adjustRightInd w:val="0"/>
              <w:spacing w:line="254" w:lineRule="exact"/>
              <w:jc w:val="center"/>
              <w:rPr>
                <w:b/>
                <w:bCs/>
                <w:sz w:val="22"/>
                <w:szCs w:val="22"/>
                <w:lang w:val="bg-BG" w:eastAsia="bg-BG"/>
              </w:rPr>
            </w:pPr>
          </w:p>
          <w:p w:rsidR="00795F9C" w:rsidRPr="00795F9C" w:rsidRDefault="00795F9C" w:rsidP="00795F9C">
            <w:pPr>
              <w:widowControl w:val="0"/>
              <w:autoSpaceDE w:val="0"/>
              <w:autoSpaceDN w:val="0"/>
              <w:adjustRightInd w:val="0"/>
              <w:spacing w:line="254" w:lineRule="exact"/>
              <w:jc w:val="center"/>
              <w:rPr>
                <w:b/>
                <w:bCs/>
                <w:sz w:val="22"/>
                <w:szCs w:val="22"/>
                <w:lang w:val="bg-BG" w:eastAsia="bg-BG"/>
              </w:rPr>
            </w:pPr>
          </w:p>
          <w:p w:rsidR="00795F9C" w:rsidRPr="00795F9C" w:rsidRDefault="00795F9C" w:rsidP="00795F9C">
            <w:pPr>
              <w:widowControl w:val="0"/>
              <w:autoSpaceDE w:val="0"/>
              <w:autoSpaceDN w:val="0"/>
              <w:adjustRightInd w:val="0"/>
              <w:spacing w:line="254" w:lineRule="exact"/>
              <w:jc w:val="center"/>
              <w:rPr>
                <w:b/>
                <w:bCs/>
                <w:sz w:val="22"/>
                <w:szCs w:val="22"/>
                <w:lang w:val="bg-BG" w:eastAsia="bg-BG"/>
              </w:rPr>
            </w:pPr>
          </w:p>
          <w:p w:rsidR="00795F9C" w:rsidRPr="00795F9C" w:rsidRDefault="00795F9C" w:rsidP="00795F9C">
            <w:pPr>
              <w:widowControl w:val="0"/>
              <w:autoSpaceDE w:val="0"/>
              <w:autoSpaceDN w:val="0"/>
              <w:adjustRightInd w:val="0"/>
              <w:spacing w:line="254" w:lineRule="exact"/>
              <w:jc w:val="center"/>
              <w:rPr>
                <w:b/>
                <w:bCs/>
                <w:sz w:val="22"/>
                <w:szCs w:val="22"/>
                <w:lang w:val="bg-BG" w:eastAsia="bg-BG"/>
              </w:rPr>
            </w:pPr>
          </w:p>
        </w:tc>
      </w:tr>
      <w:tr w:rsidR="00795F9C" w:rsidRPr="00795F9C" w:rsidTr="00A8265D">
        <w:tc>
          <w:tcPr>
            <w:tcW w:w="528"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autoSpaceDE w:val="0"/>
              <w:autoSpaceDN w:val="0"/>
              <w:adjustRightInd w:val="0"/>
              <w:jc w:val="center"/>
              <w:rPr>
                <w:b/>
                <w:bCs/>
                <w:sz w:val="22"/>
                <w:szCs w:val="22"/>
                <w:lang w:val="bg-BG" w:eastAsia="bg-BG"/>
              </w:rPr>
            </w:pPr>
            <w:r w:rsidRPr="00795F9C">
              <w:rPr>
                <w:b/>
                <w:bCs/>
                <w:sz w:val="22"/>
                <w:szCs w:val="22"/>
                <w:lang w:val="bg-BG" w:eastAsia="bg-BG"/>
              </w:rPr>
              <w:t>2</w:t>
            </w:r>
          </w:p>
        </w:tc>
        <w:tc>
          <w:tcPr>
            <w:tcW w:w="6827"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autoSpaceDE w:val="0"/>
              <w:autoSpaceDN w:val="0"/>
              <w:adjustRightInd w:val="0"/>
              <w:spacing w:line="274" w:lineRule="exact"/>
              <w:ind w:left="10" w:hanging="10"/>
              <w:rPr>
                <w:bCs/>
                <w:sz w:val="22"/>
                <w:szCs w:val="22"/>
                <w:lang w:val="bg-BG" w:eastAsia="bg-BG"/>
              </w:rPr>
            </w:pPr>
            <w:r w:rsidRPr="00795F9C">
              <w:rPr>
                <w:bCs/>
                <w:sz w:val="22"/>
                <w:szCs w:val="22"/>
                <w:lang w:val="bg-BG" w:eastAsia="bg-BG"/>
              </w:rPr>
              <w:t>Предложеното техническо решение като обем, съдържание, функционално описание и компоненти, съответства на заложените минимални технически изисквания и предлага по добри технически параметри.</w:t>
            </w:r>
          </w:p>
          <w:p w:rsidR="00795F9C" w:rsidRPr="00795F9C" w:rsidRDefault="00795F9C" w:rsidP="00795F9C">
            <w:pPr>
              <w:widowControl w:val="0"/>
              <w:autoSpaceDE w:val="0"/>
              <w:autoSpaceDN w:val="0"/>
              <w:adjustRightInd w:val="0"/>
              <w:spacing w:line="274" w:lineRule="exact"/>
              <w:ind w:left="643" w:firstLine="65"/>
              <w:rPr>
                <w:bCs/>
                <w:sz w:val="22"/>
                <w:szCs w:val="22"/>
                <w:lang w:eastAsia="bg-BG"/>
              </w:rPr>
            </w:pPr>
            <w:r w:rsidRPr="00795F9C">
              <w:rPr>
                <w:bCs/>
                <w:sz w:val="22"/>
                <w:szCs w:val="22"/>
                <w:lang w:val="bg-BG" w:eastAsia="bg-BG"/>
              </w:rPr>
              <w:t>1.1. Широчина на покритието:</w:t>
            </w:r>
          </w:p>
          <w:p w:rsidR="00795F9C" w:rsidRPr="00795F9C" w:rsidRDefault="00795F9C" w:rsidP="00795F9C">
            <w:pPr>
              <w:widowControl w:val="0"/>
              <w:numPr>
                <w:ilvl w:val="0"/>
                <w:numId w:val="29"/>
              </w:numPr>
              <w:tabs>
                <w:tab w:val="num" w:pos="283"/>
              </w:tabs>
              <w:autoSpaceDE w:val="0"/>
              <w:autoSpaceDN w:val="0"/>
              <w:adjustRightInd w:val="0"/>
              <w:spacing w:line="274" w:lineRule="exact"/>
              <w:ind w:left="283" w:hanging="142"/>
              <w:rPr>
                <w:bCs/>
                <w:sz w:val="22"/>
                <w:szCs w:val="22"/>
                <w:lang w:eastAsia="bg-BG"/>
              </w:rPr>
            </w:pPr>
            <w:r w:rsidRPr="00795F9C">
              <w:rPr>
                <w:bCs/>
                <w:sz w:val="22"/>
                <w:szCs w:val="22"/>
                <w:lang w:eastAsia="bg-BG"/>
              </w:rPr>
              <w:t>≥16</w:t>
            </w:r>
            <w:r w:rsidRPr="00795F9C">
              <w:rPr>
                <w:bCs/>
                <w:sz w:val="22"/>
                <w:szCs w:val="22"/>
                <w:lang w:val="bg-BG" w:eastAsia="bg-BG"/>
              </w:rPr>
              <w:t>5</w:t>
            </w:r>
            <w:r w:rsidRPr="00795F9C">
              <w:rPr>
                <w:bCs/>
                <w:sz w:val="22"/>
                <w:szCs w:val="22"/>
                <w:lang w:eastAsia="bg-BG"/>
              </w:rPr>
              <w:t>° при равни ъгли (Equiangular); ≥14</w:t>
            </w:r>
            <w:r w:rsidRPr="00795F9C">
              <w:rPr>
                <w:bCs/>
                <w:sz w:val="22"/>
                <w:szCs w:val="22"/>
                <w:lang w:val="bg-BG" w:eastAsia="bg-BG"/>
              </w:rPr>
              <w:t>5</w:t>
            </w:r>
            <w:r w:rsidRPr="00795F9C">
              <w:rPr>
                <w:bCs/>
                <w:sz w:val="22"/>
                <w:szCs w:val="22"/>
                <w:lang w:eastAsia="bg-BG"/>
              </w:rPr>
              <w:t>° при равни отстояния (Equidistant)</w:t>
            </w:r>
          </w:p>
          <w:p w:rsidR="00795F9C" w:rsidRPr="00795F9C" w:rsidRDefault="00795F9C" w:rsidP="00795F9C">
            <w:pPr>
              <w:widowControl w:val="0"/>
              <w:autoSpaceDE w:val="0"/>
              <w:autoSpaceDN w:val="0"/>
              <w:adjustRightInd w:val="0"/>
              <w:spacing w:line="274" w:lineRule="exact"/>
              <w:ind w:firstLine="708"/>
              <w:rPr>
                <w:bCs/>
                <w:sz w:val="22"/>
                <w:szCs w:val="22"/>
                <w:lang w:val="bg-BG" w:eastAsia="bg-BG"/>
              </w:rPr>
            </w:pPr>
            <w:r w:rsidRPr="00795F9C">
              <w:rPr>
                <w:bCs/>
                <w:sz w:val="22"/>
                <w:szCs w:val="22"/>
                <w:lang w:val="bg-BG" w:eastAsia="bg-BG"/>
              </w:rPr>
              <w:t>1.2. Брой на лъчите:</w:t>
            </w:r>
          </w:p>
          <w:p w:rsidR="00795F9C" w:rsidRPr="00795F9C" w:rsidRDefault="00795F9C" w:rsidP="00795F9C">
            <w:pPr>
              <w:widowControl w:val="0"/>
              <w:numPr>
                <w:ilvl w:val="0"/>
                <w:numId w:val="29"/>
              </w:numPr>
              <w:tabs>
                <w:tab w:val="num" w:pos="283"/>
              </w:tabs>
              <w:autoSpaceDE w:val="0"/>
              <w:autoSpaceDN w:val="0"/>
              <w:adjustRightInd w:val="0"/>
              <w:spacing w:line="274" w:lineRule="exact"/>
              <w:ind w:left="425" w:hanging="284"/>
              <w:rPr>
                <w:bCs/>
                <w:sz w:val="22"/>
                <w:szCs w:val="22"/>
                <w:lang w:eastAsia="bg-BG"/>
              </w:rPr>
            </w:pPr>
            <w:r w:rsidRPr="00795F9C">
              <w:rPr>
                <w:bCs/>
                <w:sz w:val="22"/>
                <w:szCs w:val="22"/>
                <w:lang w:eastAsia="bg-BG"/>
              </w:rPr>
              <w:t xml:space="preserve">при равни ъгли (Equiangular): </w:t>
            </w:r>
            <w:r w:rsidRPr="00795F9C">
              <w:rPr>
                <w:bCs/>
                <w:sz w:val="22"/>
                <w:szCs w:val="22"/>
                <w:lang w:val="bg-BG" w:eastAsia="bg-BG"/>
              </w:rPr>
              <w:t>512</w:t>
            </w:r>
            <w:r w:rsidRPr="00795F9C">
              <w:rPr>
                <w:bCs/>
                <w:sz w:val="22"/>
                <w:szCs w:val="22"/>
                <w:lang w:eastAsia="bg-BG"/>
              </w:rPr>
              <w:t xml:space="preserve"> при 200kHz/ </w:t>
            </w:r>
            <w:r w:rsidRPr="00795F9C">
              <w:rPr>
                <w:bCs/>
                <w:sz w:val="22"/>
                <w:szCs w:val="22"/>
                <w:lang w:val="bg-BG" w:eastAsia="bg-BG"/>
              </w:rPr>
              <w:t>512</w:t>
            </w:r>
            <w:r w:rsidRPr="00795F9C">
              <w:rPr>
                <w:bCs/>
                <w:sz w:val="22"/>
                <w:szCs w:val="22"/>
                <w:lang w:eastAsia="bg-BG"/>
              </w:rPr>
              <w:t xml:space="preserve"> при 400kHz;</w:t>
            </w:r>
          </w:p>
          <w:p w:rsidR="00795F9C" w:rsidRPr="00795F9C" w:rsidRDefault="00795F9C" w:rsidP="00795F9C">
            <w:pPr>
              <w:widowControl w:val="0"/>
              <w:numPr>
                <w:ilvl w:val="0"/>
                <w:numId w:val="29"/>
              </w:numPr>
              <w:tabs>
                <w:tab w:val="num" w:pos="283"/>
              </w:tabs>
              <w:autoSpaceDE w:val="0"/>
              <w:autoSpaceDN w:val="0"/>
              <w:adjustRightInd w:val="0"/>
              <w:spacing w:line="274" w:lineRule="exact"/>
              <w:ind w:left="425" w:hanging="284"/>
              <w:rPr>
                <w:bCs/>
                <w:sz w:val="22"/>
                <w:szCs w:val="22"/>
                <w:lang w:eastAsia="bg-BG"/>
              </w:rPr>
            </w:pPr>
            <w:r w:rsidRPr="00795F9C">
              <w:rPr>
                <w:bCs/>
                <w:sz w:val="22"/>
                <w:szCs w:val="22"/>
                <w:lang w:eastAsia="bg-BG"/>
              </w:rPr>
              <w:t xml:space="preserve">при равни отстояния (Equidistant): </w:t>
            </w:r>
            <w:r w:rsidRPr="00795F9C">
              <w:rPr>
                <w:bCs/>
                <w:sz w:val="22"/>
                <w:szCs w:val="22"/>
                <w:lang w:val="bg-BG" w:eastAsia="bg-BG"/>
              </w:rPr>
              <w:t>512</w:t>
            </w:r>
            <w:r w:rsidRPr="00795F9C">
              <w:rPr>
                <w:bCs/>
                <w:sz w:val="22"/>
                <w:szCs w:val="22"/>
                <w:lang w:eastAsia="bg-BG"/>
              </w:rPr>
              <w:t xml:space="preserve"> при 200kHz/ </w:t>
            </w:r>
            <w:r w:rsidRPr="00795F9C">
              <w:rPr>
                <w:bCs/>
                <w:sz w:val="22"/>
                <w:szCs w:val="22"/>
                <w:lang w:val="bg-BG" w:eastAsia="bg-BG"/>
              </w:rPr>
              <w:t>512</w:t>
            </w:r>
            <w:r w:rsidRPr="00795F9C">
              <w:rPr>
                <w:bCs/>
                <w:sz w:val="22"/>
                <w:szCs w:val="22"/>
                <w:lang w:eastAsia="bg-BG"/>
              </w:rPr>
              <w:t xml:space="preserve"> при 400kHz</w:t>
            </w:r>
          </w:p>
          <w:p w:rsidR="00795F9C" w:rsidRPr="00795F9C" w:rsidRDefault="00795F9C" w:rsidP="00795F9C">
            <w:pPr>
              <w:widowControl w:val="0"/>
              <w:autoSpaceDE w:val="0"/>
              <w:autoSpaceDN w:val="0"/>
              <w:adjustRightInd w:val="0"/>
              <w:spacing w:line="274" w:lineRule="exact"/>
              <w:ind w:firstLine="708"/>
              <w:rPr>
                <w:bCs/>
                <w:sz w:val="22"/>
                <w:szCs w:val="22"/>
                <w:lang w:eastAsia="bg-BG"/>
              </w:rPr>
            </w:pPr>
            <w:r w:rsidRPr="00795F9C">
              <w:rPr>
                <w:bCs/>
                <w:sz w:val="22"/>
                <w:szCs w:val="22"/>
                <w:lang w:val="bg-BG" w:eastAsia="bg-BG"/>
              </w:rPr>
              <w:t>1.3. Дължина на импулса:</w:t>
            </w:r>
          </w:p>
          <w:p w:rsidR="00795F9C" w:rsidRPr="00795F9C" w:rsidRDefault="00795F9C" w:rsidP="00795F9C">
            <w:pPr>
              <w:widowControl w:val="0"/>
              <w:numPr>
                <w:ilvl w:val="0"/>
                <w:numId w:val="29"/>
              </w:numPr>
              <w:tabs>
                <w:tab w:val="num" w:pos="283"/>
              </w:tabs>
              <w:autoSpaceDE w:val="0"/>
              <w:autoSpaceDN w:val="0"/>
              <w:adjustRightInd w:val="0"/>
              <w:spacing w:line="274" w:lineRule="exact"/>
              <w:ind w:left="425" w:hanging="284"/>
              <w:rPr>
                <w:bCs/>
                <w:sz w:val="22"/>
                <w:szCs w:val="22"/>
                <w:lang w:eastAsia="bg-BG"/>
              </w:rPr>
            </w:pPr>
            <w:r w:rsidRPr="00795F9C">
              <w:rPr>
                <w:bCs/>
                <w:sz w:val="22"/>
                <w:szCs w:val="22"/>
                <w:lang w:eastAsia="bg-BG"/>
              </w:rPr>
              <w:t>≤15µs до ≥</w:t>
            </w:r>
            <w:r w:rsidRPr="00795F9C">
              <w:rPr>
                <w:bCs/>
                <w:sz w:val="22"/>
                <w:szCs w:val="22"/>
                <w:lang w:val="bg-BG" w:eastAsia="bg-BG"/>
              </w:rPr>
              <w:t>8</w:t>
            </w:r>
            <w:r w:rsidRPr="00795F9C">
              <w:rPr>
                <w:bCs/>
                <w:sz w:val="22"/>
                <w:szCs w:val="22"/>
                <w:lang w:eastAsia="bg-BG"/>
              </w:rPr>
              <w:t>ms</w:t>
            </w:r>
          </w:p>
          <w:p w:rsidR="00795F9C" w:rsidRPr="00795F9C" w:rsidRDefault="00795F9C" w:rsidP="00795F9C">
            <w:pPr>
              <w:widowControl w:val="0"/>
              <w:autoSpaceDE w:val="0"/>
              <w:autoSpaceDN w:val="0"/>
              <w:adjustRightInd w:val="0"/>
              <w:spacing w:line="274" w:lineRule="exact"/>
              <w:ind w:firstLine="708"/>
              <w:rPr>
                <w:bCs/>
                <w:sz w:val="22"/>
                <w:szCs w:val="22"/>
                <w:lang w:eastAsia="bg-BG"/>
              </w:rPr>
            </w:pPr>
            <w:r w:rsidRPr="00795F9C">
              <w:rPr>
                <w:bCs/>
                <w:sz w:val="22"/>
                <w:szCs w:val="22"/>
                <w:lang w:val="bg-BG" w:eastAsia="bg-BG"/>
              </w:rPr>
              <w:t>1.4. Вид на импулса:</w:t>
            </w:r>
          </w:p>
          <w:p w:rsidR="00795F9C" w:rsidRPr="00795F9C" w:rsidRDefault="00795F9C" w:rsidP="00795F9C">
            <w:pPr>
              <w:widowControl w:val="0"/>
              <w:numPr>
                <w:ilvl w:val="0"/>
                <w:numId w:val="29"/>
              </w:numPr>
              <w:tabs>
                <w:tab w:val="num" w:pos="283"/>
              </w:tabs>
              <w:autoSpaceDE w:val="0"/>
              <w:autoSpaceDN w:val="0"/>
              <w:adjustRightInd w:val="0"/>
              <w:spacing w:line="274" w:lineRule="exact"/>
              <w:ind w:left="425" w:hanging="284"/>
              <w:rPr>
                <w:bCs/>
                <w:sz w:val="22"/>
                <w:szCs w:val="22"/>
                <w:lang w:eastAsia="bg-BG"/>
              </w:rPr>
            </w:pPr>
            <w:r w:rsidRPr="00795F9C">
              <w:rPr>
                <w:bCs/>
                <w:sz w:val="22"/>
                <w:szCs w:val="22"/>
                <w:lang w:eastAsia="bg-BG"/>
              </w:rPr>
              <w:t>Продължителна вълна (Continuous Wave)</w:t>
            </w:r>
            <w:r w:rsidRPr="00795F9C">
              <w:rPr>
                <w:lang w:val="bg-BG"/>
              </w:rPr>
              <w:t>и Честотно модулиран (</w:t>
            </w:r>
            <w:r w:rsidRPr="00795F9C">
              <w:t>Frequency Modulation</w:t>
            </w:r>
            <w:r w:rsidRPr="00795F9C">
              <w:rPr>
                <w:lang w:val="bg-BG"/>
              </w:rPr>
              <w:t>)</w:t>
            </w:r>
          </w:p>
          <w:p w:rsidR="00795F9C" w:rsidRPr="00795F9C" w:rsidRDefault="00795F9C" w:rsidP="00795F9C">
            <w:pPr>
              <w:widowControl w:val="0"/>
              <w:autoSpaceDE w:val="0"/>
              <w:autoSpaceDN w:val="0"/>
              <w:adjustRightInd w:val="0"/>
              <w:spacing w:line="274" w:lineRule="exact"/>
              <w:ind w:firstLine="708"/>
              <w:rPr>
                <w:bCs/>
                <w:sz w:val="22"/>
                <w:szCs w:val="22"/>
                <w:lang w:val="bg-BG" w:eastAsia="bg-BG"/>
              </w:rPr>
            </w:pPr>
            <w:r w:rsidRPr="00795F9C">
              <w:rPr>
                <w:bCs/>
                <w:sz w:val="22"/>
                <w:szCs w:val="22"/>
                <w:lang w:val="bg-BG" w:eastAsia="bg-BG"/>
              </w:rPr>
              <w:t>1.5. Честота на импулса:</w:t>
            </w:r>
          </w:p>
          <w:p w:rsidR="00795F9C" w:rsidRPr="00795F9C" w:rsidRDefault="00795F9C" w:rsidP="00795F9C">
            <w:pPr>
              <w:widowControl w:val="0"/>
              <w:numPr>
                <w:ilvl w:val="0"/>
                <w:numId w:val="29"/>
              </w:numPr>
              <w:tabs>
                <w:tab w:val="num" w:pos="283"/>
              </w:tabs>
              <w:autoSpaceDE w:val="0"/>
              <w:autoSpaceDN w:val="0"/>
              <w:adjustRightInd w:val="0"/>
              <w:spacing w:line="274" w:lineRule="exact"/>
              <w:ind w:left="425" w:hanging="284"/>
              <w:rPr>
                <w:bCs/>
                <w:sz w:val="22"/>
                <w:szCs w:val="22"/>
                <w:lang w:eastAsia="bg-BG"/>
              </w:rPr>
            </w:pPr>
            <w:r w:rsidRPr="00795F9C">
              <w:rPr>
                <w:bCs/>
                <w:sz w:val="22"/>
                <w:szCs w:val="22"/>
                <w:lang w:eastAsia="bg-BG"/>
              </w:rPr>
              <w:t>Мин. Диапазон: 0-</w:t>
            </w:r>
            <w:r w:rsidRPr="00795F9C">
              <w:rPr>
                <w:bCs/>
                <w:sz w:val="22"/>
                <w:szCs w:val="22"/>
                <w:lang w:val="bg-BG" w:eastAsia="bg-BG"/>
              </w:rPr>
              <w:t>6</w:t>
            </w:r>
            <w:r w:rsidRPr="00795F9C">
              <w:rPr>
                <w:bCs/>
                <w:sz w:val="22"/>
                <w:szCs w:val="22"/>
                <w:lang w:eastAsia="bg-BG"/>
              </w:rPr>
              <w:t>0Hz</w:t>
            </w:r>
          </w:p>
          <w:p w:rsidR="00795F9C" w:rsidRPr="00795F9C" w:rsidRDefault="00795F9C" w:rsidP="00795F9C">
            <w:pPr>
              <w:widowControl w:val="0"/>
              <w:autoSpaceDE w:val="0"/>
              <w:autoSpaceDN w:val="0"/>
              <w:adjustRightInd w:val="0"/>
              <w:spacing w:line="274" w:lineRule="exact"/>
              <w:ind w:firstLine="708"/>
              <w:rPr>
                <w:bCs/>
                <w:sz w:val="22"/>
                <w:szCs w:val="22"/>
                <w:lang w:val="bg-BG" w:eastAsia="bg-BG"/>
              </w:rPr>
            </w:pPr>
            <w:r w:rsidRPr="00795F9C">
              <w:rPr>
                <w:bCs/>
                <w:sz w:val="22"/>
                <w:szCs w:val="22"/>
                <w:lang w:val="bg-BG" w:eastAsia="bg-BG"/>
              </w:rPr>
              <w:t>1.6. Тегло:</w:t>
            </w:r>
          </w:p>
          <w:p w:rsidR="00795F9C" w:rsidRPr="00795F9C" w:rsidRDefault="00795F9C" w:rsidP="00795F9C">
            <w:pPr>
              <w:widowControl w:val="0"/>
              <w:numPr>
                <w:ilvl w:val="0"/>
                <w:numId w:val="29"/>
              </w:numPr>
              <w:tabs>
                <w:tab w:val="num" w:pos="283"/>
              </w:tabs>
              <w:autoSpaceDE w:val="0"/>
              <w:autoSpaceDN w:val="0"/>
              <w:adjustRightInd w:val="0"/>
              <w:spacing w:line="274" w:lineRule="exact"/>
              <w:ind w:left="425" w:hanging="284"/>
              <w:rPr>
                <w:bCs/>
                <w:sz w:val="22"/>
                <w:szCs w:val="22"/>
                <w:lang w:eastAsia="bg-BG"/>
              </w:rPr>
            </w:pPr>
            <w:r w:rsidRPr="00795F9C">
              <w:rPr>
                <w:bCs/>
                <w:sz w:val="22"/>
                <w:szCs w:val="22"/>
                <w:lang w:eastAsia="bg-BG"/>
              </w:rPr>
              <w:t>Подводна част: ≤ 20 кг. (на сухо)</w:t>
            </w:r>
          </w:p>
          <w:p w:rsidR="00795F9C" w:rsidRPr="00795F9C" w:rsidRDefault="00795F9C" w:rsidP="00795F9C">
            <w:pPr>
              <w:autoSpaceDE w:val="0"/>
              <w:autoSpaceDN w:val="0"/>
              <w:adjustRightInd w:val="0"/>
              <w:ind w:firstLine="708"/>
              <w:jc w:val="both"/>
              <w:rPr>
                <w:lang w:val="bg-BG"/>
              </w:rPr>
            </w:pPr>
            <w:r w:rsidRPr="00795F9C">
              <w:rPr>
                <w:bCs/>
                <w:iCs/>
                <w:sz w:val="22"/>
                <w:szCs w:val="22"/>
                <w:lang w:val="bg-BG" w:eastAsia="bg-BG"/>
              </w:rPr>
              <w:lastRenderedPageBreak/>
              <w:t>1.7.</w:t>
            </w:r>
            <w:r w:rsidRPr="00795F9C">
              <w:rPr>
                <w:spacing w:val="-1"/>
              </w:rPr>
              <w:t xml:space="preserve">Нормализирано отразяване от дъното </w:t>
            </w:r>
            <w:r w:rsidRPr="00795F9C">
              <w:t>Позволява промяна на всички основни настройки на сонара по време на проучването, без да се нарушава качеството на отразяването</w:t>
            </w:r>
            <w:r w:rsidRPr="00795F9C">
              <w:rPr>
                <w:lang w:val="bg-BG"/>
              </w:rPr>
              <w:t xml:space="preserve"> - Възможност да се компенсира отражателната способност на дъното, в реално време спрямо реалната мощност (dB) независимо от настройките на МЛЕ;</w:t>
            </w:r>
          </w:p>
          <w:p w:rsidR="00795F9C" w:rsidRPr="00795F9C" w:rsidRDefault="00795F9C" w:rsidP="00795F9C">
            <w:pPr>
              <w:autoSpaceDE w:val="0"/>
              <w:autoSpaceDN w:val="0"/>
              <w:adjustRightInd w:val="0"/>
              <w:ind w:firstLine="708"/>
              <w:jc w:val="both"/>
              <w:rPr>
                <w:lang w:val="bg-BG"/>
              </w:rPr>
            </w:pPr>
            <w:r w:rsidRPr="00795F9C">
              <w:rPr>
                <w:lang w:val="bg-BG"/>
              </w:rPr>
              <w:t xml:space="preserve">1.8. </w:t>
            </w:r>
            <w:r w:rsidRPr="00795F9C">
              <w:rPr>
                <w:spacing w:val="-1"/>
              </w:rPr>
              <w:t>Брой детекции в един лъч</w:t>
            </w:r>
            <w:r w:rsidRPr="00795F9C">
              <w:rPr>
                <w:spacing w:val="-1"/>
                <w:lang w:val="bg-BG"/>
              </w:rPr>
              <w:t xml:space="preserve"> - </w:t>
            </w:r>
            <w:r w:rsidRPr="00795F9C">
              <w:rPr>
                <w:lang w:val="bg-BG"/>
              </w:rPr>
              <w:t>4 и повече детекции на обекти в рамките на един лъч;</w:t>
            </w:r>
          </w:p>
          <w:p w:rsidR="00795F9C" w:rsidRPr="00795F9C" w:rsidRDefault="00795F9C" w:rsidP="00795F9C">
            <w:pPr>
              <w:autoSpaceDE w:val="0"/>
              <w:autoSpaceDN w:val="0"/>
              <w:adjustRightInd w:val="0"/>
              <w:ind w:firstLine="708"/>
              <w:jc w:val="both"/>
              <w:rPr>
                <w:lang w:val="bg-BG"/>
              </w:rPr>
            </w:pPr>
            <w:r w:rsidRPr="00795F9C">
              <w:rPr>
                <w:lang w:val="bg-BG"/>
              </w:rPr>
              <w:t xml:space="preserve">1.9. </w:t>
            </w:r>
            <w:r w:rsidRPr="00795F9C">
              <w:rPr>
                <w:spacing w:val="-1"/>
              </w:rPr>
              <w:t>Възможност за преразпределение на лъчите в рамките на полосата на промера (Swath)</w:t>
            </w:r>
            <w:r w:rsidRPr="00795F9C">
              <w:rPr>
                <w:spacing w:val="-1"/>
                <w:lang w:val="bg-BG"/>
              </w:rPr>
              <w:t xml:space="preserve"> - </w:t>
            </w:r>
            <w:r w:rsidRPr="00795F9C">
              <w:rPr>
                <w:lang w:val="bg-BG"/>
              </w:rPr>
              <w:t>Позволява преразпределяне върху определена зона на интерес, като общата полоса се покрива с по-малка плътност на лъчите;</w:t>
            </w:r>
          </w:p>
          <w:p w:rsidR="00795F9C" w:rsidRPr="00795F9C" w:rsidRDefault="00795F9C" w:rsidP="00795F9C">
            <w:pPr>
              <w:autoSpaceDE w:val="0"/>
              <w:autoSpaceDN w:val="0"/>
              <w:adjustRightInd w:val="0"/>
              <w:ind w:firstLine="708"/>
              <w:jc w:val="both"/>
              <w:rPr>
                <w:spacing w:val="-1"/>
                <w:lang w:val="bg-BG"/>
              </w:rPr>
            </w:pPr>
            <w:r w:rsidRPr="00795F9C">
              <w:rPr>
                <w:lang w:val="bg-BG"/>
              </w:rPr>
              <w:t xml:space="preserve">1.10. </w:t>
            </w:r>
            <w:r w:rsidRPr="00795F9C">
              <w:rPr>
                <w:spacing w:val="-1"/>
              </w:rPr>
              <w:t>Възможност на МЛЕ да работи в променяща се дънна топология, без да се налага намесата на оператор за промени в настройките</w:t>
            </w:r>
            <w:r w:rsidRPr="00795F9C">
              <w:rPr>
                <w:spacing w:val="-1"/>
                <w:lang w:val="bg-BG"/>
              </w:rPr>
              <w:t xml:space="preserve"> - Автоматична промяна на настройки за: обхват, мощност, усилване, дължина на импулса и ъгъл на покритие;</w:t>
            </w:r>
          </w:p>
          <w:p w:rsidR="00795F9C" w:rsidRPr="00795F9C" w:rsidRDefault="00795F9C" w:rsidP="00795F9C">
            <w:pPr>
              <w:autoSpaceDE w:val="0"/>
              <w:autoSpaceDN w:val="0"/>
              <w:adjustRightInd w:val="0"/>
              <w:ind w:firstLine="708"/>
              <w:jc w:val="both"/>
              <w:rPr>
                <w:bCs/>
                <w:iCs/>
                <w:sz w:val="22"/>
                <w:szCs w:val="22"/>
                <w:lang w:val="bg-BG" w:eastAsia="bg-BG"/>
              </w:rPr>
            </w:pPr>
            <w:r w:rsidRPr="00795F9C">
              <w:rPr>
                <w:spacing w:val="-1"/>
                <w:lang w:val="bg-BG"/>
              </w:rPr>
              <w:t xml:space="preserve">1.11. </w:t>
            </w:r>
            <w:r w:rsidRPr="00795F9C">
              <w:rPr>
                <w:spacing w:val="-1"/>
              </w:rPr>
              <w:t>Възможност за надграждане</w:t>
            </w:r>
            <w:r w:rsidRPr="00795F9C">
              <w:rPr>
                <w:spacing w:val="-1"/>
                <w:lang w:val="bg-BG"/>
              </w:rPr>
              <w:t xml:space="preserve"> - </w:t>
            </w:r>
            <w:r w:rsidRPr="00795F9C">
              <w:rPr>
                <w:lang w:val="bg-BG"/>
              </w:rPr>
              <w:t>Процесорния блок позволява управление на втора антенна глава без допълнителен хардуер. Излъчване на една и съща честота, едновременно при работа с две глави.</w:t>
            </w:r>
          </w:p>
        </w:tc>
        <w:tc>
          <w:tcPr>
            <w:tcW w:w="1133"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jc w:val="center"/>
              <w:rPr>
                <w:b/>
                <w:lang w:val="bg-BG"/>
              </w:rPr>
            </w:pPr>
            <w:r w:rsidRPr="00795F9C">
              <w:rPr>
                <w:b/>
                <w:lang w:val="bg-BG"/>
              </w:rPr>
              <w:lastRenderedPageBreak/>
              <w:t>40</w:t>
            </w:r>
          </w:p>
        </w:tc>
        <w:tc>
          <w:tcPr>
            <w:tcW w:w="857" w:type="dxa"/>
            <w:tcBorders>
              <w:top w:val="single" w:sz="6" w:space="0" w:color="auto"/>
              <w:left w:val="single" w:sz="6" w:space="0" w:color="auto"/>
              <w:bottom w:val="single" w:sz="6" w:space="0" w:color="auto"/>
              <w:right w:val="single" w:sz="6" w:space="0" w:color="auto"/>
            </w:tcBorders>
          </w:tcPr>
          <w:p w:rsidR="00795F9C" w:rsidRPr="00795F9C" w:rsidRDefault="00795F9C" w:rsidP="00795F9C">
            <w:pPr>
              <w:widowControl w:val="0"/>
              <w:autoSpaceDE w:val="0"/>
              <w:autoSpaceDN w:val="0"/>
              <w:adjustRightInd w:val="0"/>
              <w:spacing w:line="254" w:lineRule="exact"/>
              <w:jc w:val="center"/>
              <w:rPr>
                <w:b/>
                <w:bCs/>
                <w:sz w:val="22"/>
                <w:szCs w:val="22"/>
                <w:lang w:eastAsia="bg-BG"/>
              </w:rPr>
            </w:pPr>
            <w:r w:rsidRPr="00795F9C">
              <w:rPr>
                <w:b/>
                <w:bCs/>
                <w:sz w:val="22"/>
                <w:szCs w:val="22"/>
                <w:lang w:eastAsia="bg-BG"/>
              </w:rPr>
              <w:t>10</w:t>
            </w: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r w:rsidRPr="00795F9C">
              <w:rPr>
                <w:b/>
                <w:bCs/>
                <w:sz w:val="22"/>
                <w:szCs w:val="22"/>
                <w:lang w:eastAsia="bg-BG"/>
              </w:rPr>
              <w:t>3</w:t>
            </w: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r w:rsidRPr="00795F9C">
              <w:rPr>
                <w:b/>
                <w:bCs/>
                <w:sz w:val="22"/>
                <w:szCs w:val="22"/>
                <w:lang w:eastAsia="bg-BG"/>
              </w:rPr>
              <w:t>3</w:t>
            </w: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r w:rsidRPr="00795F9C">
              <w:rPr>
                <w:b/>
                <w:bCs/>
                <w:sz w:val="22"/>
                <w:szCs w:val="22"/>
                <w:lang w:eastAsia="bg-BG"/>
              </w:rPr>
              <w:t>3</w:t>
            </w: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r w:rsidRPr="00795F9C">
              <w:rPr>
                <w:b/>
                <w:bCs/>
                <w:sz w:val="22"/>
                <w:szCs w:val="22"/>
                <w:lang w:eastAsia="bg-BG"/>
              </w:rPr>
              <w:t>3</w:t>
            </w: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widowControl w:val="0"/>
              <w:autoSpaceDE w:val="0"/>
              <w:autoSpaceDN w:val="0"/>
              <w:adjustRightInd w:val="0"/>
              <w:spacing w:line="254" w:lineRule="exact"/>
              <w:jc w:val="center"/>
              <w:rPr>
                <w:b/>
                <w:bCs/>
                <w:sz w:val="22"/>
                <w:szCs w:val="22"/>
                <w:lang w:eastAsia="bg-BG"/>
              </w:rPr>
            </w:pPr>
            <w:r w:rsidRPr="00795F9C">
              <w:rPr>
                <w:b/>
                <w:bCs/>
                <w:sz w:val="22"/>
                <w:szCs w:val="22"/>
                <w:lang w:eastAsia="bg-BG"/>
              </w:rPr>
              <w:t>2</w:t>
            </w:r>
          </w:p>
          <w:p w:rsidR="00795F9C" w:rsidRPr="00795F9C" w:rsidRDefault="00795F9C" w:rsidP="00795F9C">
            <w:pPr>
              <w:widowControl w:val="0"/>
              <w:autoSpaceDE w:val="0"/>
              <w:autoSpaceDN w:val="0"/>
              <w:adjustRightInd w:val="0"/>
              <w:spacing w:line="254" w:lineRule="exact"/>
              <w:jc w:val="center"/>
              <w:rPr>
                <w:b/>
                <w:bCs/>
                <w:sz w:val="22"/>
                <w:szCs w:val="22"/>
                <w:lang w:eastAsia="bg-BG"/>
              </w:rPr>
            </w:pPr>
          </w:p>
          <w:p w:rsidR="00795F9C" w:rsidRPr="00795F9C" w:rsidRDefault="00795F9C" w:rsidP="00795F9C">
            <w:pPr>
              <w:autoSpaceDE w:val="0"/>
              <w:autoSpaceDN w:val="0"/>
              <w:adjustRightInd w:val="0"/>
              <w:jc w:val="center"/>
              <w:rPr>
                <w:b/>
                <w:bCs/>
                <w:sz w:val="22"/>
                <w:szCs w:val="22"/>
                <w:lang w:eastAsia="bg-BG"/>
              </w:rPr>
            </w:pPr>
            <w:r w:rsidRPr="00795F9C">
              <w:rPr>
                <w:b/>
                <w:bCs/>
                <w:sz w:val="22"/>
                <w:szCs w:val="22"/>
                <w:lang w:eastAsia="bg-BG"/>
              </w:rPr>
              <w:t>1</w:t>
            </w: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r w:rsidRPr="00795F9C">
              <w:rPr>
                <w:b/>
                <w:bCs/>
                <w:sz w:val="22"/>
                <w:szCs w:val="22"/>
                <w:lang w:val="bg-BG" w:eastAsia="bg-BG"/>
              </w:rPr>
              <w:t>3</w:t>
            </w: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r w:rsidRPr="00795F9C">
              <w:rPr>
                <w:b/>
                <w:bCs/>
                <w:sz w:val="22"/>
                <w:szCs w:val="22"/>
                <w:lang w:val="bg-BG" w:eastAsia="bg-BG"/>
              </w:rPr>
              <w:t>3</w:t>
            </w: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r w:rsidRPr="00795F9C">
              <w:rPr>
                <w:b/>
                <w:bCs/>
                <w:sz w:val="22"/>
                <w:szCs w:val="22"/>
                <w:lang w:val="bg-BG" w:eastAsia="bg-BG"/>
              </w:rPr>
              <w:t>3</w:t>
            </w: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r w:rsidRPr="00795F9C">
              <w:rPr>
                <w:b/>
                <w:bCs/>
                <w:sz w:val="22"/>
                <w:szCs w:val="22"/>
                <w:lang w:val="bg-BG" w:eastAsia="bg-BG"/>
              </w:rPr>
              <w:t>3</w:t>
            </w: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p>
          <w:p w:rsidR="00795F9C" w:rsidRPr="00795F9C" w:rsidRDefault="00795F9C" w:rsidP="00795F9C">
            <w:pPr>
              <w:autoSpaceDE w:val="0"/>
              <w:autoSpaceDN w:val="0"/>
              <w:adjustRightInd w:val="0"/>
              <w:jc w:val="center"/>
              <w:rPr>
                <w:b/>
                <w:bCs/>
                <w:sz w:val="22"/>
                <w:szCs w:val="22"/>
                <w:lang w:val="bg-BG" w:eastAsia="bg-BG"/>
              </w:rPr>
            </w:pPr>
            <w:r w:rsidRPr="00795F9C">
              <w:rPr>
                <w:b/>
                <w:bCs/>
                <w:sz w:val="22"/>
                <w:szCs w:val="22"/>
                <w:lang w:val="bg-BG" w:eastAsia="bg-BG"/>
              </w:rPr>
              <w:t>3</w:t>
            </w:r>
          </w:p>
        </w:tc>
      </w:tr>
    </w:tbl>
    <w:p w:rsidR="00E70975" w:rsidRDefault="00E70975" w:rsidP="00E70975">
      <w:pPr>
        <w:pStyle w:val="Style2"/>
        <w:widowControl/>
        <w:spacing w:before="240"/>
        <w:ind w:firstLine="749"/>
        <w:rPr>
          <w:rStyle w:val="FontStyle25"/>
          <w:u w:val="single"/>
        </w:rPr>
      </w:pPr>
      <w:r w:rsidRPr="00C006C6">
        <w:lastRenderedPageBreak/>
        <w:t>Оценките по показателя „Техническо предложение“ се определят чрез консенсус от членовете на комисия</w:t>
      </w:r>
      <w:r>
        <w:t>та</w:t>
      </w:r>
      <w:r w:rsidRPr="00C006C6">
        <w:t xml:space="preserve">. </w:t>
      </w:r>
    </w:p>
    <w:p w:rsidR="00E70975" w:rsidRPr="008D2FA1" w:rsidRDefault="00E70975" w:rsidP="00E70975">
      <w:pPr>
        <w:pStyle w:val="Style2"/>
        <w:widowControl/>
        <w:spacing w:before="240"/>
        <w:ind w:left="749"/>
        <w:rPr>
          <w:rStyle w:val="FontStyle25"/>
          <w:u w:val="single"/>
        </w:rPr>
      </w:pPr>
      <w:r>
        <w:rPr>
          <w:rStyle w:val="FontStyle25"/>
          <w:u w:val="single"/>
        </w:rPr>
        <w:t>Предложен гаранционен срок</w:t>
      </w:r>
      <w:r w:rsidRPr="008D2FA1">
        <w:rPr>
          <w:rStyle w:val="FontStyle19"/>
          <w:spacing w:val="20"/>
          <w:sz w:val="24"/>
          <w:szCs w:val="24"/>
          <w:u w:val="single"/>
        </w:rPr>
        <w:t>(П2</w:t>
      </w:r>
      <w:r w:rsidRPr="008D2FA1">
        <w:rPr>
          <w:rStyle w:val="FontStyle18"/>
          <w:u w:val="single"/>
        </w:rPr>
        <w:t>)</w:t>
      </w:r>
    </w:p>
    <w:p w:rsidR="00E70975" w:rsidRPr="008C6F7B" w:rsidRDefault="00E70975" w:rsidP="00E70975">
      <w:pPr>
        <w:pStyle w:val="Style10"/>
        <w:widowControl/>
        <w:spacing w:before="240" w:line="240" w:lineRule="auto"/>
        <w:ind w:left="743"/>
        <w:rPr>
          <w:rStyle w:val="FontStyle22"/>
          <w:sz w:val="24"/>
          <w:szCs w:val="24"/>
        </w:rPr>
      </w:pPr>
      <w:r w:rsidRPr="008C6F7B">
        <w:rPr>
          <w:rStyle w:val="FontStyle22"/>
          <w:sz w:val="24"/>
          <w:szCs w:val="24"/>
        </w:rPr>
        <w:t xml:space="preserve">Показателят за оценка на предложения гаранционен срок се изчислява по формулата: </w:t>
      </w:r>
    </w:p>
    <w:p w:rsidR="00E70975" w:rsidRPr="008C6F7B" w:rsidRDefault="00E70975" w:rsidP="00E70975">
      <w:pPr>
        <w:pStyle w:val="Style10"/>
        <w:widowControl/>
        <w:spacing w:before="10" w:line="240" w:lineRule="auto"/>
        <w:ind w:left="744"/>
        <w:rPr>
          <w:rStyle w:val="FontStyle20"/>
        </w:rPr>
      </w:pPr>
      <w:r w:rsidRPr="008C6F7B">
        <w:rPr>
          <w:rStyle w:val="FontStyle21"/>
        </w:rPr>
        <w:t xml:space="preserve">(П2) </w:t>
      </w:r>
      <w:r w:rsidRPr="008C6F7B">
        <w:rPr>
          <w:rStyle w:val="FontStyle20"/>
        </w:rPr>
        <w:t>= (Гп/Гмах) х 10,</w:t>
      </w:r>
    </w:p>
    <w:p w:rsidR="00E70975" w:rsidRPr="008C6F7B" w:rsidRDefault="00E70975" w:rsidP="00E70975">
      <w:pPr>
        <w:pStyle w:val="Style10"/>
        <w:widowControl/>
        <w:spacing w:line="240" w:lineRule="auto"/>
        <w:ind w:left="792"/>
        <w:rPr>
          <w:rStyle w:val="FontStyle22"/>
          <w:sz w:val="24"/>
          <w:szCs w:val="24"/>
        </w:rPr>
      </w:pPr>
      <w:r w:rsidRPr="008C6F7B">
        <w:rPr>
          <w:rStyle w:val="FontStyle22"/>
          <w:sz w:val="24"/>
          <w:szCs w:val="24"/>
        </w:rPr>
        <w:t>където:</w:t>
      </w:r>
    </w:p>
    <w:p w:rsidR="00E70975" w:rsidRPr="008C6F7B" w:rsidRDefault="00E70975" w:rsidP="00E70975">
      <w:pPr>
        <w:pStyle w:val="Style11"/>
        <w:widowControl/>
        <w:spacing w:before="120"/>
        <w:ind w:firstLine="706"/>
        <w:rPr>
          <w:rStyle w:val="FontStyle22"/>
          <w:sz w:val="24"/>
          <w:szCs w:val="24"/>
        </w:rPr>
      </w:pPr>
      <w:r w:rsidRPr="008C6F7B">
        <w:rPr>
          <w:rStyle w:val="FontStyle20"/>
        </w:rPr>
        <w:t xml:space="preserve">Гп </w:t>
      </w:r>
      <w:r w:rsidRPr="008C6F7B">
        <w:rPr>
          <w:rStyle w:val="FontStyle22"/>
          <w:sz w:val="24"/>
          <w:szCs w:val="24"/>
        </w:rPr>
        <w:t>е гаранционен срок, предложен от съответния участник, съгласно техническото предложение.</w:t>
      </w:r>
    </w:p>
    <w:p w:rsidR="00E70975" w:rsidRPr="008C6F7B" w:rsidRDefault="00E70975" w:rsidP="00E70975">
      <w:pPr>
        <w:pStyle w:val="Style10"/>
        <w:widowControl/>
        <w:spacing w:line="240" w:lineRule="auto"/>
        <w:ind w:left="792"/>
        <w:rPr>
          <w:rStyle w:val="FontStyle22"/>
          <w:sz w:val="24"/>
          <w:szCs w:val="24"/>
        </w:rPr>
      </w:pPr>
    </w:p>
    <w:p w:rsidR="00E70975" w:rsidRPr="008C6F7B" w:rsidRDefault="00E70975" w:rsidP="00E70975">
      <w:pPr>
        <w:pStyle w:val="Style11"/>
        <w:widowControl/>
        <w:spacing w:before="120"/>
        <w:ind w:firstLine="706"/>
        <w:rPr>
          <w:rStyle w:val="FontStyle22"/>
          <w:sz w:val="24"/>
          <w:szCs w:val="24"/>
        </w:rPr>
      </w:pPr>
      <w:r w:rsidRPr="008C6F7B">
        <w:rPr>
          <w:rStyle w:val="FontStyle20"/>
        </w:rPr>
        <w:t xml:space="preserve">Гмах </w:t>
      </w:r>
      <w:r w:rsidRPr="008C6F7B">
        <w:rPr>
          <w:rStyle w:val="FontStyle22"/>
          <w:sz w:val="24"/>
          <w:szCs w:val="24"/>
        </w:rPr>
        <w:t xml:space="preserve">е най-висок предложен гаранционен срок от участник, допуснат до класиране;          </w:t>
      </w:r>
    </w:p>
    <w:p w:rsidR="00E70975" w:rsidRPr="008C6F7B" w:rsidRDefault="00E70975" w:rsidP="00E70975">
      <w:pPr>
        <w:pStyle w:val="Style11"/>
        <w:widowControl/>
        <w:spacing w:before="120"/>
        <w:ind w:firstLine="706"/>
        <w:rPr>
          <w:rStyle w:val="FontStyle22"/>
          <w:i/>
          <w:sz w:val="24"/>
          <w:szCs w:val="24"/>
        </w:rPr>
      </w:pPr>
      <w:r w:rsidRPr="008C6F7B">
        <w:rPr>
          <w:rStyle w:val="FontStyle22"/>
          <w:i/>
          <w:sz w:val="24"/>
          <w:szCs w:val="24"/>
        </w:rPr>
        <w:t>Забележака* – Предложения гаранционен срок следва да е не по малко от 18 месеца, съгласно минималните изисквания на Възложителя.</w:t>
      </w:r>
    </w:p>
    <w:p w:rsidR="00E70975" w:rsidRPr="008C6F7B" w:rsidRDefault="00E70975" w:rsidP="00E70975">
      <w:pPr>
        <w:pStyle w:val="Style11"/>
        <w:widowControl/>
        <w:spacing w:before="120"/>
        <w:ind w:firstLine="706"/>
        <w:rPr>
          <w:rStyle w:val="FontStyle22"/>
          <w:b/>
          <w:sz w:val="24"/>
          <w:szCs w:val="24"/>
          <w:lang w:val="ru-RU"/>
        </w:rPr>
      </w:pPr>
      <w:r w:rsidRPr="008C6F7B">
        <w:rPr>
          <w:rStyle w:val="FontStyle22"/>
          <w:b/>
          <w:sz w:val="24"/>
          <w:szCs w:val="24"/>
        </w:rPr>
        <w:t xml:space="preserve"> Максималната стойност на </w:t>
      </w:r>
      <w:r w:rsidRPr="008C6F7B">
        <w:rPr>
          <w:rStyle w:val="FontStyle22"/>
          <w:b/>
          <w:bCs/>
          <w:i/>
          <w:iCs/>
          <w:sz w:val="24"/>
          <w:szCs w:val="24"/>
        </w:rPr>
        <w:t xml:space="preserve">(П2) </w:t>
      </w:r>
      <w:r w:rsidRPr="008C6F7B">
        <w:rPr>
          <w:rStyle w:val="FontStyle22"/>
          <w:b/>
          <w:sz w:val="24"/>
          <w:szCs w:val="24"/>
        </w:rPr>
        <w:t>е 10 точки.</w:t>
      </w:r>
    </w:p>
    <w:p w:rsidR="00E70975" w:rsidRPr="008C6F7B" w:rsidRDefault="00E70975" w:rsidP="00E70975">
      <w:pPr>
        <w:pStyle w:val="Style2"/>
        <w:widowControl/>
        <w:spacing w:before="240"/>
        <w:ind w:left="749"/>
        <w:rPr>
          <w:rStyle w:val="FontStyle25"/>
          <w:sz w:val="24"/>
          <w:szCs w:val="24"/>
          <w:u w:val="single"/>
        </w:rPr>
      </w:pPr>
      <w:r w:rsidRPr="008C6F7B">
        <w:rPr>
          <w:rStyle w:val="FontStyle25"/>
          <w:sz w:val="24"/>
          <w:szCs w:val="24"/>
          <w:u w:val="single"/>
        </w:rPr>
        <w:t xml:space="preserve">Ценово предложение </w:t>
      </w:r>
      <w:r w:rsidRPr="008C6F7B">
        <w:rPr>
          <w:rStyle w:val="FontStyle19"/>
          <w:spacing w:val="20"/>
          <w:sz w:val="24"/>
          <w:szCs w:val="24"/>
          <w:u w:val="single"/>
        </w:rPr>
        <w:t>(П2</w:t>
      </w:r>
      <w:r w:rsidRPr="008C6F7B">
        <w:rPr>
          <w:rStyle w:val="FontStyle18"/>
          <w:sz w:val="24"/>
          <w:szCs w:val="24"/>
          <w:u w:val="single"/>
        </w:rPr>
        <w:t>)</w:t>
      </w:r>
    </w:p>
    <w:p w:rsidR="00E70975" w:rsidRPr="008C6F7B" w:rsidRDefault="00E70975" w:rsidP="00E70975">
      <w:pPr>
        <w:pStyle w:val="Style10"/>
        <w:widowControl/>
        <w:spacing w:before="240" w:line="240" w:lineRule="auto"/>
        <w:ind w:left="743"/>
        <w:rPr>
          <w:rStyle w:val="FontStyle22"/>
          <w:sz w:val="24"/>
          <w:szCs w:val="24"/>
        </w:rPr>
      </w:pPr>
      <w:r w:rsidRPr="008C6F7B">
        <w:rPr>
          <w:rStyle w:val="FontStyle22"/>
          <w:sz w:val="24"/>
          <w:szCs w:val="24"/>
        </w:rPr>
        <w:t xml:space="preserve">Показателят за оценка на ценовото предложение се изчислява по формулата: </w:t>
      </w:r>
    </w:p>
    <w:p w:rsidR="00E70975" w:rsidRPr="008C6F7B" w:rsidRDefault="00E70975" w:rsidP="00E70975">
      <w:pPr>
        <w:pStyle w:val="Style10"/>
        <w:widowControl/>
        <w:spacing w:before="10" w:line="240" w:lineRule="auto"/>
        <w:ind w:left="744"/>
        <w:rPr>
          <w:rStyle w:val="FontStyle20"/>
        </w:rPr>
      </w:pPr>
      <w:r w:rsidRPr="008C6F7B">
        <w:rPr>
          <w:rStyle w:val="FontStyle21"/>
        </w:rPr>
        <w:t xml:space="preserve">(П3) </w:t>
      </w:r>
      <w:r w:rsidRPr="008C6F7B">
        <w:rPr>
          <w:rStyle w:val="FontStyle20"/>
        </w:rPr>
        <w:t>= (Цпм/Цп) х 50,</w:t>
      </w:r>
    </w:p>
    <w:p w:rsidR="00E70975" w:rsidRPr="008C6F7B" w:rsidRDefault="00E70975" w:rsidP="00E70975">
      <w:pPr>
        <w:pStyle w:val="Style10"/>
        <w:widowControl/>
        <w:spacing w:line="240" w:lineRule="auto"/>
        <w:ind w:left="792"/>
        <w:rPr>
          <w:rStyle w:val="FontStyle22"/>
          <w:sz w:val="24"/>
          <w:szCs w:val="24"/>
        </w:rPr>
      </w:pPr>
      <w:r w:rsidRPr="008C6F7B">
        <w:rPr>
          <w:rStyle w:val="FontStyle22"/>
          <w:sz w:val="24"/>
          <w:szCs w:val="24"/>
        </w:rPr>
        <w:t>където:</w:t>
      </w:r>
    </w:p>
    <w:p w:rsidR="00E70975" w:rsidRPr="008C6F7B" w:rsidRDefault="00E70975" w:rsidP="00E70975">
      <w:pPr>
        <w:pStyle w:val="Style11"/>
        <w:widowControl/>
        <w:spacing w:before="120"/>
        <w:ind w:firstLine="706"/>
        <w:rPr>
          <w:rStyle w:val="FontStyle22"/>
          <w:sz w:val="24"/>
          <w:szCs w:val="24"/>
        </w:rPr>
      </w:pPr>
      <w:r w:rsidRPr="008C6F7B">
        <w:rPr>
          <w:rStyle w:val="FontStyle20"/>
        </w:rPr>
        <w:t xml:space="preserve">Цпм </w:t>
      </w:r>
      <w:r w:rsidRPr="008C6F7B">
        <w:rPr>
          <w:rStyle w:val="FontStyle22"/>
          <w:sz w:val="24"/>
          <w:szCs w:val="24"/>
        </w:rPr>
        <w:t xml:space="preserve">е най-ниската предложена цена от участник, допуснат до класиране; </w:t>
      </w:r>
      <w:r w:rsidRPr="008C6F7B">
        <w:rPr>
          <w:rStyle w:val="FontStyle20"/>
        </w:rPr>
        <w:t xml:space="preserve">Цп </w:t>
      </w:r>
      <w:r w:rsidRPr="008C6F7B">
        <w:rPr>
          <w:rStyle w:val="FontStyle22"/>
          <w:sz w:val="24"/>
          <w:szCs w:val="24"/>
        </w:rPr>
        <w:t>е цената, предложена от съответния участник, съгласно ценовата му оферта.</w:t>
      </w:r>
    </w:p>
    <w:p w:rsidR="00E70975" w:rsidRPr="008C6F7B" w:rsidRDefault="00E70975" w:rsidP="001574E5">
      <w:pPr>
        <w:pStyle w:val="Style11"/>
        <w:widowControl/>
        <w:spacing w:before="120"/>
        <w:ind w:firstLine="706"/>
        <w:rPr>
          <w:rStyle w:val="FontStyle22"/>
          <w:b/>
          <w:sz w:val="24"/>
          <w:szCs w:val="24"/>
          <w:lang w:val="ru-RU"/>
        </w:rPr>
      </w:pPr>
      <w:r w:rsidRPr="008C6F7B">
        <w:rPr>
          <w:rStyle w:val="FontStyle22"/>
          <w:b/>
          <w:sz w:val="24"/>
          <w:szCs w:val="24"/>
        </w:rPr>
        <w:t xml:space="preserve">Максималната стойност на </w:t>
      </w:r>
      <w:r w:rsidRPr="008C6F7B">
        <w:rPr>
          <w:rStyle w:val="FontStyle22"/>
          <w:b/>
          <w:bCs/>
          <w:i/>
          <w:iCs/>
          <w:sz w:val="24"/>
          <w:szCs w:val="24"/>
        </w:rPr>
        <w:t xml:space="preserve">(П2) </w:t>
      </w:r>
      <w:r w:rsidRPr="008C6F7B">
        <w:rPr>
          <w:rStyle w:val="FontStyle22"/>
          <w:b/>
          <w:sz w:val="24"/>
          <w:szCs w:val="24"/>
        </w:rPr>
        <w:t>е 50 точки.</w:t>
      </w:r>
    </w:p>
    <w:p w:rsidR="00E70975" w:rsidRPr="008C6F7B" w:rsidRDefault="00E70975" w:rsidP="00E70975">
      <w:pPr>
        <w:pStyle w:val="Style2"/>
        <w:widowControl/>
        <w:spacing w:before="120"/>
        <w:ind w:firstLine="706"/>
        <w:rPr>
          <w:rStyle w:val="FontStyle25"/>
          <w:sz w:val="24"/>
          <w:szCs w:val="24"/>
          <w:u w:val="single"/>
        </w:rPr>
      </w:pPr>
      <w:r w:rsidRPr="008C6F7B">
        <w:rPr>
          <w:rStyle w:val="FontStyle25"/>
          <w:sz w:val="24"/>
          <w:szCs w:val="24"/>
          <w:u w:val="single"/>
        </w:rPr>
        <w:t>Крайно класиране на участниците</w:t>
      </w:r>
    </w:p>
    <w:p w:rsidR="00E70975" w:rsidRPr="008C6F7B" w:rsidRDefault="00E70975" w:rsidP="00E70975">
      <w:pPr>
        <w:pStyle w:val="Style11"/>
        <w:widowControl/>
        <w:spacing w:before="240"/>
        <w:ind w:firstLine="709"/>
        <w:rPr>
          <w:rStyle w:val="FontStyle22"/>
          <w:b/>
          <w:sz w:val="24"/>
          <w:szCs w:val="24"/>
        </w:rPr>
      </w:pPr>
      <w:r w:rsidRPr="008C6F7B">
        <w:rPr>
          <w:rStyle w:val="FontStyle22"/>
          <w:b/>
          <w:sz w:val="24"/>
          <w:szCs w:val="24"/>
        </w:rPr>
        <w:lastRenderedPageBreak/>
        <w:t>Комисията класира участниците според дадените оценки, като на първо място се класира участника получил най-голям брой точки.</w:t>
      </w:r>
    </w:p>
    <w:p w:rsidR="00E70975" w:rsidRPr="008C6F7B" w:rsidRDefault="00E70975" w:rsidP="00E70975">
      <w:pPr>
        <w:jc w:val="both"/>
        <w:rPr>
          <w:lang w:val="ru-RU"/>
        </w:rPr>
      </w:pPr>
    </w:p>
    <w:p w:rsidR="00E70975" w:rsidRPr="008C6F7B" w:rsidRDefault="00E70975" w:rsidP="00E70975">
      <w:pPr>
        <w:ind w:firstLine="567"/>
        <w:jc w:val="both"/>
        <w:outlineLvl w:val="4"/>
        <w:rPr>
          <w:bCs/>
          <w:iCs/>
          <w:lang w:val="bg-BG"/>
        </w:rPr>
      </w:pPr>
      <w:r w:rsidRPr="008C6F7B">
        <w:rPr>
          <w:lang w:val="ru-RU"/>
        </w:rPr>
        <w:t>За целите на тази методика всички дробни числа, които ще се получат при прилагане на съответната формула, се закръгляват към втория знак след десетич</w:t>
      </w:r>
      <w:r w:rsidR="00C6667B" w:rsidRPr="008C6F7B">
        <w:rPr>
          <w:lang w:val="ru-RU"/>
        </w:rPr>
        <w:t>ната запетая.</w:t>
      </w:r>
    </w:p>
    <w:p w:rsidR="00FF3A97" w:rsidRPr="008C6F7B" w:rsidRDefault="00FF3A97" w:rsidP="008C6F7B">
      <w:pPr>
        <w:autoSpaceDE w:val="0"/>
        <w:autoSpaceDN w:val="0"/>
        <w:adjustRightInd w:val="0"/>
        <w:jc w:val="both"/>
        <w:rPr>
          <w:bCs/>
          <w:lang w:val="bg-BG" w:eastAsia="bg-BG"/>
        </w:rPr>
      </w:pPr>
    </w:p>
    <w:p w:rsidR="00F469B5" w:rsidRPr="008C6F7B" w:rsidRDefault="00F469B5" w:rsidP="00F469B5">
      <w:pPr>
        <w:autoSpaceDE w:val="0"/>
        <w:autoSpaceDN w:val="0"/>
        <w:adjustRightInd w:val="0"/>
        <w:ind w:firstLine="720"/>
        <w:jc w:val="both"/>
        <w:rPr>
          <w:bCs/>
          <w:lang w:val="bg-BG" w:eastAsia="bg-BG"/>
        </w:rPr>
      </w:pPr>
      <w:r w:rsidRPr="008C6F7B">
        <w:rPr>
          <w:bCs/>
          <w:lang w:val="bg-BG" w:eastAsia="bg-BG"/>
        </w:rPr>
        <w:t xml:space="preserve">За икономически най-изгодна оферта се определя офертата, събрала най-голям брой точки, като максималният възможен брой точки е 100. </w:t>
      </w:r>
    </w:p>
    <w:p w:rsidR="00AC05D2" w:rsidRPr="001574E5" w:rsidRDefault="00AC05D2" w:rsidP="00AC05D2">
      <w:pPr>
        <w:jc w:val="both"/>
        <w:rPr>
          <w:i/>
          <w:lang w:val="bg-BG"/>
        </w:rPr>
      </w:pPr>
    </w:p>
    <w:p w:rsidR="00D6325D" w:rsidRPr="00422959" w:rsidRDefault="00D6325D" w:rsidP="00E97FD2">
      <w:pPr>
        <w:spacing w:before="120" w:after="120"/>
        <w:ind w:firstLine="567"/>
        <w:jc w:val="both"/>
        <w:rPr>
          <w:rFonts w:eastAsia="Calibri"/>
          <w:b/>
          <w:bCs/>
          <w:lang w:val="bg-BG"/>
        </w:rPr>
      </w:pPr>
      <w:r w:rsidRPr="00422959">
        <w:rPr>
          <w:rFonts w:eastAsia="Calibri"/>
          <w:b/>
          <w:bCs/>
          <w:lang w:val="bg-BG"/>
        </w:rPr>
        <w:t>1</w:t>
      </w:r>
      <w:r w:rsidR="00836232" w:rsidRPr="00422959">
        <w:rPr>
          <w:rFonts w:eastAsia="Calibri"/>
          <w:b/>
          <w:bCs/>
          <w:lang w:val="bg-BG"/>
        </w:rPr>
        <w:t>2</w:t>
      </w:r>
      <w:r w:rsidRPr="00422959">
        <w:rPr>
          <w:rFonts w:eastAsia="Calibri"/>
          <w:b/>
          <w:bCs/>
          <w:lang w:val="bg-BG"/>
        </w:rPr>
        <w:t xml:space="preserve">. Гаранция </w:t>
      </w:r>
      <w:r w:rsidR="009E3B3D" w:rsidRPr="00422959">
        <w:rPr>
          <w:rFonts w:eastAsia="Calibri"/>
          <w:b/>
          <w:bCs/>
          <w:lang w:val="bg-BG"/>
        </w:rPr>
        <w:t>за обезпечаване</w:t>
      </w:r>
      <w:r w:rsidRPr="00422959">
        <w:rPr>
          <w:rFonts w:eastAsia="Calibri"/>
          <w:b/>
          <w:bCs/>
          <w:lang w:val="bg-BG"/>
        </w:rPr>
        <w:t xml:space="preserve"> изпълнение на договора – условия, размер и начин на плащане:</w:t>
      </w:r>
    </w:p>
    <w:p w:rsidR="00D6325D" w:rsidRDefault="00D6325D" w:rsidP="00A908EA">
      <w:pPr>
        <w:spacing w:beforeLines="60" w:afterLines="60"/>
        <w:ind w:firstLine="540"/>
        <w:jc w:val="both"/>
        <w:rPr>
          <w:rFonts w:eastAsia="Calibri"/>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.1.</w:t>
      </w:r>
      <w:r w:rsidRPr="00422959">
        <w:rPr>
          <w:rFonts w:eastAsia="Calibri"/>
          <w:lang w:val="bg-BG"/>
        </w:rPr>
        <w:t xml:space="preserve"> Гаранцията </w:t>
      </w:r>
      <w:r w:rsidR="009E3B3D" w:rsidRPr="00422959">
        <w:rPr>
          <w:rFonts w:eastAsia="Calibri"/>
          <w:bCs/>
          <w:lang w:val="bg-BG"/>
        </w:rPr>
        <w:t>за обезпечаване</w:t>
      </w:r>
      <w:r w:rsidRPr="00422959">
        <w:rPr>
          <w:rFonts w:eastAsia="Calibri"/>
          <w:lang w:val="bg-BG"/>
        </w:rPr>
        <w:t xml:space="preserve"> изпълнение на договора е в размер на 5% от стойността на договора за обществена поръчка без включен ДДС.</w:t>
      </w:r>
    </w:p>
    <w:p w:rsidR="00A8265D" w:rsidRPr="00A8265D" w:rsidRDefault="00A8265D" w:rsidP="00A908EA">
      <w:pPr>
        <w:spacing w:beforeLines="60" w:afterLines="60"/>
        <w:ind w:firstLine="540"/>
        <w:jc w:val="both"/>
        <w:rPr>
          <w:rFonts w:eastAsia="Calibri"/>
          <w:lang w:val="bg-BG"/>
        </w:rPr>
      </w:pPr>
      <w:r w:rsidRPr="002B1936">
        <w:rPr>
          <w:rFonts w:eastAsia="Calibri"/>
        </w:rPr>
        <w:t xml:space="preserve">12.1.1. </w:t>
      </w:r>
      <w:r w:rsidRPr="002B1936">
        <w:rPr>
          <w:rFonts w:eastAsia="Calibri"/>
          <w:lang w:val="bg-BG"/>
        </w:rPr>
        <w:t>От гаранцията за обезпечаване на изпълнението на договора 20% представляват обезпечаване на гаранционната поддръжка, предвидена в Договора</w:t>
      </w:r>
    </w:p>
    <w:p w:rsidR="00D6325D" w:rsidRPr="00422959" w:rsidRDefault="00D6325D" w:rsidP="00A908EA">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.2. Гаранциите се предоставят в една от следните форми: </w:t>
      </w:r>
    </w:p>
    <w:p w:rsidR="00D6325D" w:rsidRPr="00422959" w:rsidRDefault="00D6325D" w:rsidP="00A908EA">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.2.1. парична сума;</w:t>
      </w:r>
    </w:p>
    <w:p w:rsidR="00D6325D" w:rsidRPr="00422959" w:rsidRDefault="00D6325D" w:rsidP="00A908EA">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.2.2. банкова гаранция;</w:t>
      </w:r>
    </w:p>
    <w:p w:rsidR="00D6325D" w:rsidRPr="00422959" w:rsidRDefault="00D6325D" w:rsidP="00A908EA">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.2.3. застраховка, която обезпечава изпълнението чрез покритие на отговорността на изпълнителя. </w:t>
      </w:r>
    </w:p>
    <w:p w:rsidR="00D6325D" w:rsidRPr="00422959" w:rsidRDefault="00D6325D" w:rsidP="00A908EA">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.3. Гаранцията по т. 1</w:t>
      </w:r>
      <w:r w:rsidR="00836232" w:rsidRPr="00422959">
        <w:rPr>
          <w:rFonts w:eastAsia="Calibri"/>
          <w:lang w:val="bg-BG"/>
        </w:rPr>
        <w:t>2</w:t>
      </w:r>
      <w:r w:rsidRPr="00422959">
        <w:rPr>
          <w:rFonts w:eastAsia="Calibri"/>
          <w:lang w:val="bg-BG"/>
        </w:rPr>
        <w:t>.2.1 или 1</w:t>
      </w:r>
      <w:r w:rsidR="00836232" w:rsidRPr="00422959">
        <w:rPr>
          <w:rFonts w:eastAsia="Calibri"/>
          <w:lang w:val="bg-BG"/>
        </w:rPr>
        <w:t>2</w:t>
      </w:r>
      <w:r w:rsidRPr="00422959">
        <w:rPr>
          <w:rFonts w:eastAsia="Calibri"/>
          <w:lang w:val="bg-BG"/>
        </w:rPr>
        <w:t xml:space="preserve">.2.2 може да се предостави от името на изпълнителя за сметка на трето лице - гарант. </w:t>
      </w:r>
    </w:p>
    <w:p w:rsidR="00D6325D" w:rsidRPr="00422959" w:rsidRDefault="00D6325D" w:rsidP="00A908EA">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.4. Участникът, определен за изпълнител, избира сам формата на гаранцията за изпълнение или за авансово предоставените средства. </w:t>
      </w:r>
    </w:p>
    <w:p w:rsidR="00D6325D" w:rsidRPr="00422959" w:rsidRDefault="00D6325D" w:rsidP="00A908EA">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6325D" w:rsidRPr="00422959" w:rsidRDefault="00D6325D" w:rsidP="00A908EA">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9E3B3D" w:rsidRPr="00422959" w:rsidRDefault="00D6325D" w:rsidP="00A908EA">
      <w:pPr>
        <w:spacing w:beforeLines="60" w:afterLines="60"/>
        <w:ind w:firstLine="540"/>
        <w:jc w:val="both"/>
        <w:rPr>
          <w:rFonts w:eastAsia="Calibri"/>
          <w:b/>
          <w:bCs/>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.7.</w:t>
      </w:r>
      <w:r w:rsidRPr="00422959">
        <w:rPr>
          <w:rFonts w:eastAsia="Calibri"/>
          <w:lang w:val="bg-BG"/>
        </w:rPr>
        <w:t>При представяне на гаранцията във вид на платежно нареждане - паричната сума се внася по сметка</w:t>
      </w:r>
      <w:r w:rsidR="009E3B3D" w:rsidRPr="00422959">
        <w:rPr>
          <w:lang w:val="bg-BG"/>
        </w:rPr>
        <w:t>на възложителя:</w:t>
      </w:r>
    </w:p>
    <w:p w:rsidR="009E3B3D" w:rsidRPr="00422959" w:rsidRDefault="009E3B3D" w:rsidP="00D5164E">
      <w:pPr>
        <w:tabs>
          <w:tab w:val="left" w:pos="993"/>
        </w:tabs>
        <w:ind w:firstLine="567"/>
        <w:jc w:val="both"/>
        <w:rPr>
          <w:b/>
          <w:lang w:val="bg-BG"/>
        </w:rPr>
      </w:pPr>
      <w:r w:rsidRPr="00422959">
        <w:rPr>
          <w:b/>
          <w:lang w:val="bg-BG"/>
        </w:rPr>
        <w:t xml:space="preserve">Държавно предприятие „Пристанищна инфраструктура” </w:t>
      </w:r>
    </w:p>
    <w:p w:rsidR="009E3B3D" w:rsidRPr="00422959" w:rsidRDefault="009E3B3D" w:rsidP="00BD1F8A">
      <w:pPr>
        <w:pStyle w:val="BodyText"/>
        <w:widowControl w:val="0"/>
        <w:numPr>
          <w:ilvl w:val="0"/>
          <w:numId w:val="13"/>
        </w:numPr>
        <w:autoSpaceDE w:val="0"/>
        <w:autoSpaceDN w:val="0"/>
        <w:adjustRightInd w:val="0"/>
        <w:spacing w:before="60" w:after="120"/>
        <w:rPr>
          <w:b/>
        </w:rPr>
      </w:pPr>
      <w:r w:rsidRPr="00422959">
        <w:rPr>
          <w:b/>
        </w:rPr>
        <w:t>IBAN: BG70CECB97901043056801</w:t>
      </w:r>
    </w:p>
    <w:p w:rsidR="009E3B3D" w:rsidRPr="00422959" w:rsidRDefault="009E3B3D" w:rsidP="00BD1F8A">
      <w:pPr>
        <w:pStyle w:val="BodyText"/>
        <w:widowControl w:val="0"/>
        <w:numPr>
          <w:ilvl w:val="0"/>
          <w:numId w:val="13"/>
        </w:numPr>
        <w:autoSpaceDE w:val="0"/>
        <w:autoSpaceDN w:val="0"/>
        <w:adjustRightInd w:val="0"/>
        <w:spacing w:before="60" w:after="120"/>
        <w:rPr>
          <w:b/>
        </w:rPr>
      </w:pPr>
      <w:r w:rsidRPr="00422959">
        <w:rPr>
          <w:b/>
        </w:rPr>
        <w:t>BIC: CECBBGSF</w:t>
      </w:r>
    </w:p>
    <w:p w:rsidR="009E3B3D" w:rsidRPr="00422959" w:rsidRDefault="009E3B3D" w:rsidP="00D5164E">
      <w:pPr>
        <w:tabs>
          <w:tab w:val="left" w:pos="993"/>
        </w:tabs>
        <w:ind w:firstLine="567"/>
        <w:jc w:val="both"/>
        <w:rPr>
          <w:lang w:val="bg-BG"/>
        </w:rPr>
      </w:pPr>
      <w:r w:rsidRPr="00422959">
        <w:rPr>
          <w:b/>
          <w:lang w:val="bg-BG"/>
        </w:rPr>
        <w:t>БАНКА:  „ЦКБ“ АД, клон Варна</w:t>
      </w:r>
    </w:p>
    <w:p w:rsidR="00D6325D" w:rsidRPr="00422959" w:rsidRDefault="00D6325D" w:rsidP="00A908EA">
      <w:pPr>
        <w:tabs>
          <w:tab w:val="left" w:pos="540"/>
          <w:tab w:val="left" w:pos="720"/>
        </w:tabs>
        <w:spacing w:beforeLines="60" w:afterLines="60"/>
        <w:ind w:firstLine="540"/>
        <w:jc w:val="both"/>
        <w:rPr>
          <w:rFonts w:eastAsia="Calibri"/>
          <w:lang w:val="bg-BG"/>
        </w:rPr>
      </w:pPr>
      <w:r w:rsidRPr="00861F80">
        <w:rPr>
          <w:rFonts w:eastAsia="Calibri"/>
          <w:bCs/>
          <w:lang w:val="bg-BG"/>
        </w:rPr>
        <w:t>1</w:t>
      </w:r>
      <w:r w:rsidR="00836232" w:rsidRPr="00861F80">
        <w:rPr>
          <w:rFonts w:eastAsia="Calibri"/>
          <w:bCs/>
          <w:lang w:val="bg-BG"/>
        </w:rPr>
        <w:t>2</w:t>
      </w:r>
      <w:r w:rsidRPr="00861F80">
        <w:rPr>
          <w:rFonts w:eastAsia="Calibri"/>
          <w:bCs/>
          <w:lang w:val="bg-BG"/>
        </w:rPr>
        <w:t>.8.</w:t>
      </w:r>
      <w:r w:rsidRPr="00422959">
        <w:rPr>
          <w:rFonts w:eastAsia="Calibri"/>
          <w:lang w:val="bg-BG"/>
        </w:rPr>
        <w:t xml:space="preserve"> Когато участникът избере гаранцията за изпълнение да бъде банкова гаранция, тогава това трябва да бъде безусловна, неотменима и изискуем</w:t>
      </w:r>
      <w:r w:rsidR="00286D3A" w:rsidRPr="00422959">
        <w:rPr>
          <w:rFonts w:eastAsia="Calibri"/>
          <w:lang w:val="bg-BG"/>
        </w:rPr>
        <w:t xml:space="preserve">а при първо писмено поискване, </w:t>
      </w:r>
      <w:r w:rsidRPr="00422959">
        <w:rPr>
          <w:rFonts w:eastAsia="Calibri"/>
          <w:lang w:val="bg-BG"/>
        </w:rPr>
        <w:t xml:space="preserve">в което Възложителят заяви, че изпълнителят не е изпълнил задължение по договора за възлагане на обществената поръчка. </w:t>
      </w:r>
    </w:p>
    <w:p w:rsidR="00D6325D" w:rsidRPr="00422959" w:rsidRDefault="00D6325D" w:rsidP="00A908EA">
      <w:pPr>
        <w:spacing w:beforeLines="60" w:afterLines="60"/>
        <w:ind w:firstLine="540"/>
        <w:jc w:val="both"/>
        <w:rPr>
          <w:rFonts w:eastAsia="Calibri"/>
          <w:lang w:val="bg-BG"/>
        </w:rPr>
      </w:pPr>
      <w:r w:rsidRPr="00861F80">
        <w:rPr>
          <w:rFonts w:eastAsia="Calibri"/>
          <w:bCs/>
          <w:lang w:val="bg-BG"/>
        </w:rPr>
        <w:t>1</w:t>
      </w:r>
      <w:r w:rsidR="00836232" w:rsidRPr="00861F80">
        <w:rPr>
          <w:rFonts w:eastAsia="Calibri"/>
          <w:bCs/>
          <w:lang w:val="bg-BG"/>
        </w:rPr>
        <w:t>2</w:t>
      </w:r>
      <w:r w:rsidRPr="00861F80">
        <w:rPr>
          <w:rFonts w:eastAsia="Calibri"/>
          <w:bCs/>
          <w:lang w:val="bg-BG"/>
        </w:rPr>
        <w:t>.9</w:t>
      </w:r>
      <w:r w:rsidRPr="00324CB2">
        <w:rPr>
          <w:rFonts w:eastAsia="Calibri"/>
          <w:b/>
          <w:bCs/>
          <w:lang w:val="bg-BG"/>
        </w:rPr>
        <w:t>.</w:t>
      </w:r>
      <w:r w:rsidRPr="00422959">
        <w:rPr>
          <w:rFonts w:eastAsia="Calibri"/>
          <w:lang w:val="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D6325D" w:rsidRPr="00422959" w:rsidRDefault="00D6325D" w:rsidP="00A908EA">
      <w:pPr>
        <w:spacing w:beforeLines="60" w:afterLines="60"/>
        <w:ind w:firstLine="567"/>
        <w:jc w:val="both"/>
        <w:rPr>
          <w:rFonts w:eastAsia="Calibri"/>
          <w:kern w:val="32"/>
          <w:lang w:val="bg-BG"/>
        </w:rPr>
      </w:pPr>
      <w:r w:rsidRPr="00BD3608">
        <w:rPr>
          <w:rFonts w:eastAsia="Calibri"/>
          <w:b/>
          <w:bCs/>
          <w:kern w:val="32"/>
          <w:lang w:val="bg-BG"/>
        </w:rPr>
        <w:lastRenderedPageBreak/>
        <w:t>1</w:t>
      </w:r>
      <w:r w:rsidR="00836232" w:rsidRPr="00BD3608">
        <w:rPr>
          <w:rFonts w:eastAsia="Calibri"/>
          <w:b/>
          <w:bCs/>
          <w:kern w:val="32"/>
          <w:lang w:val="bg-BG"/>
        </w:rPr>
        <w:t>3</w:t>
      </w:r>
      <w:r w:rsidRPr="00BD3608">
        <w:rPr>
          <w:rFonts w:eastAsia="Calibri"/>
          <w:b/>
          <w:bCs/>
          <w:kern w:val="32"/>
          <w:lang w:val="bg-BG"/>
        </w:rPr>
        <w:t>.</w:t>
      </w:r>
      <w:r w:rsidRPr="00422959">
        <w:rPr>
          <w:rFonts w:eastAsia="Calibri"/>
          <w:kern w:val="32"/>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D6325D" w:rsidRPr="00422959" w:rsidRDefault="00651993" w:rsidP="00A908EA">
      <w:pPr>
        <w:spacing w:beforeLines="60" w:afterLines="60"/>
        <w:ind w:firstLine="567"/>
        <w:jc w:val="both"/>
        <w:rPr>
          <w:rFonts w:eastAsia="Calibri"/>
          <w:b/>
          <w:bCs/>
          <w:lang w:val="bg-BG"/>
        </w:rPr>
      </w:pPr>
      <w:r w:rsidRPr="00BD3608">
        <w:rPr>
          <w:rFonts w:eastAsia="Calibri"/>
          <w:b/>
          <w:bCs/>
          <w:lang w:val="bg-BG"/>
        </w:rPr>
        <w:t>1</w:t>
      </w:r>
      <w:r w:rsidR="00836232" w:rsidRPr="00BD3608">
        <w:rPr>
          <w:rFonts w:eastAsia="Calibri"/>
          <w:b/>
          <w:bCs/>
          <w:lang w:val="bg-BG"/>
        </w:rPr>
        <w:t>4</w:t>
      </w:r>
      <w:r w:rsidR="00D6325D" w:rsidRPr="00BD3608">
        <w:rPr>
          <w:rFonts w:eastAsia="Calibri"/>
          <w:b/>
          <w:bCs/>
          <w:lang w:val="bg-BG"/>
        </w:rPr>
        <w:t>.</w:t>
      </w:r>
      <w:r w:rsidR="00D6325D" w:rsidRPr="00422959">
        <w:rPr>
          <w:rFonts w:eastAsia="Calibri"/>
          <w:b/>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D6325D" w:rsidRPr="00422959" w:rsidRDefault="00D6325D" w:rsidP="00A908EA">
      <w:pPr>
        <w:spacing w:beforeLines="60" w:afterLines="60"/>
        <w:ind w:firstLine="708"/>
        <w:jc w:val="both"/>
        <w:rPr>
          <w:rFonts w:eastAsia="Calibri"/>
          <w:color w:val="000000"/>
          <w:lang w:val="bg-BG"/>
        </w:rPr>
      </w:pPr>
      <w:r w:rsidRPr="00422959">
        <w:rPr>
          <w:rFonts w:eastAsia="Calibri"/>
          <w:color w:val="000000"/>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D6325D" w:rsidRPr="00422959" w:rsidRDefault="00D6325D" w:rsidP="00BD1F8A">
      <w:pPr>
        <w:numPr>
          <w:ilvl w:val="0"/>
          <w:numId w:val="6"/>
        </w:numPr>
        <w:tabs>
          <w:tab w:val="left" w:pos="57"/>
          <w:tab w:val="num" w:pos="851"/>
        </w:tabs>
        <w:spacing w:after="120"/>
        <w:ind w:left="540" w:right="136" w:hanging="180"/>
        <w:jc w:val="both"/>
        <w:rPr>
          <w:rFonts w:eastAsia="Calibri"/>
          <w:color w:val="000000"/>
          <w:lang w:val="bg-BG"/>
        </w:rPr>
      </w:pPr>
      <w:r w:rsidRPr="00422959">
        <w:rPr>
          <w:rFonts w:eastAsia="Calibri"/>
          <w:color w:val="000000"/>
          <w:lang w:val="bg-BG"/>
        </w:rPr>
        <w:t>Относно задълженията, свързани с данъци и осигуровки:</w:t>
      </w:r>
    </w:p>
    <w:p w:rsidR="00D6325D" w:rsidRPr="00422959" w:rsidRDefault="00D6325D" w:rsidP="00D5164E">
      <w:pPr>
        <w:tabs>
          <w:tab w:val="left" w:pos="57"/>
        </w:tabs>
        <w:spacing w:after="120"/>
        <w:ind w:right="136" w:firstLine="570"/>
        <w:jc w:val="both"/>
        <w:rPr>
          <w:rFonts w:eastAsia="Calibri"/>
          <w:color w:val="000000"/>
          <w:lang w:val="bg-BG"/>
        </w:rPr>
      </w:pPr>
      <w:r w:rsidRPr="00422959">
        <w:rPr>
          <w:rFonts w:eastAsia="Calibri"/>
          <w:color w:val="000000"/>
          <w:lang w:val="bg-BG"/>
        </w:rPr>
        <w:t>Национална агенция по приходите:</w:t>
      </w:r>
    </w:p>
    <w:p w:rsidR="00D6325D" w:rsidRPr="00422959" w:rsidRDefault="003A6950" w:rsidP="00D5164E">
      <w:pPr>
        <w:shd w:val="clear" w:color="auto" w:fill="FFFFFF"/>
        <w:spacing w:after="120"/>
        <w:rPr>
          <w:rFonts w:eastAsia="Calibri"/>
          <w:lang w:val="bg-BG" w:eastAsia="bg-BG"/>
        </w:rPr>
      </w:pPr>
      <w:hyperlink r:id="rId9" w:tgtFrame="_blank" w:history="1">
        <w:r w:rsidR="00D6325D" w:rsidRPr="00422959">
          <w:rPr>
            <w:rFonts w:eastAsia="Calibri"/>
            <w:color w:val="0000FF"/>
            <w:u w:val="single"/>
            <w:lang w:val="bg-BG" w:eastAsia="bg-BG"/>
          </w:rPr>
          <w:t>Информационен телефон на НАП - 0700 18 700</w:t>
        </w:r>
      </w:hyperlink>
      <w:r w:rsidR="00D6325D" w:rsidRPr="00422959">
        <w:rPr>
          <w:rFonts w:eastAsia="Calibri"/>
          <w:b/>
          <w:bCs/>
          <w:lang w:val="bg-BG" w:eastAsia="bg-BG"/>
        </w:rPr>
        <w:t xml:space="preserve">; </w:t>
      </w:r>
      <w:r w:rsidR="00D6325D" w:rsidRPr="00422959">
        <w:rPr>
          <w:rFonts w:eastAsia="Calibri"/>
          <w:lang w:val="bg-BG" w:eastAsia="bg-BG"/>
        </w:rPr>
        <w:t>интернет адрес:</w:t>
      </w:r>
      <w:hyperlink r:id="rId10" w:history="1">
        <w:r w:rsidR="00D6325D" w:rsidRPr="00422959">
          <w:rPr>
            <w:rFonts w:eastAsia="Calibri"/>
            <w:color w:val="0000FF"/>
            <w:u w:val="single"/>
            <w:lang w:val="bg-BG" w:eastAsia="bg-BG"/>
          </w:rPr>
          <w:t>www.nap.bg</w:t>
        </w:r>
      </w:hyperlink>
    </w:p>
    <w:p w:rsidR="00D6325D" w:rsidRPr="00422959" w:rsidRDefault="00D6325D" w:rsidP="00BD1F8A">
      <w:pPr>
        <w:numPr>
          <w:ilvl w:val="0"/>
          <w:numId w:val="6"/>
        </w:numPr>
        <w:tabs>
          <w:tab w:val="left" w:pos="57"/>
          <w:tab w:val="num" w:pos="851"/>
        </w:tabs>
        <w:spacing w:after="120"/>
        <w:ind w:left="540" w:right="136" w:hanging="180"/>
        <w:jc w:val="both"/>
        <w:rPr>
          <w:rFonts w:eastAsia="Calibri"/>
          <w:color w:val="000000"/>
          <w:lang w:val="bg-BG"/>
        </w:rPr>
      </w:pPr>
      <w:r w:rsidRPr="00422959">
        <w:rPr>
          <w:rFonts w:eastAsia="Calibri"/>
          <w:color w:val="000000"/>
          <w:lang w:val="bg-BG"/>
        </w:rPr>
        <w:t>Относно задълженията, опазване на околната среда:</w:t>
      </w:r>
    </w:p>
    <w:p w:rsidR="00D6325D" w:rsidRPr="00422959" w:rsidRDefault="00D6325D" w:rsidP="00D5164E">
      <w:pPr>
        <w:tabs>
          <w:tab w:val="left" w:pos="57"/>
        </w:tabs>
        <w:spacing w:after="120"/>
        <w:ind w:right="136" w:firstLine="570"/>
        <w:jc w:val="both"/>
        <w:rPr>
          <w:rFonts w:eastAsia="Calibri"/>
          <w:color w:val="000000"/>
          <w:lang w:val="bg-BG"/>
        </w:rPr>
      </w:pPr>
      <w:r w:rsidRPr="00422959">
        <w:rPr>
          <w:rFonts w:eastAsia="Calibri"/>
          <w:color w:val="000000"/>
          <w:lang w:val="bg-BG"/>
        </w:rPr>
        <w:t>Министерство на околната среда и водите</w:t>
      </w:r>
    </w:p>
    <w:p w:rsidR="00D6325D" w:rsidRPr="00422959" w:rsidRDefault="00D6325D" w:rsidP="00D5164E">
      <w:pPr>
        <w:tabs>
          <w:tab w:val="left" w:pos="709"/>
        </w:tabs>
        <w:spacing w:after="120"/>
        <w:ind w:left="567" w:right="136"/>
        <w:rPr>
          <w:rFonts w:eastAsia="Calibri"/>
          <w:color w:val="000000"/>
          <w:lang w:val="bg-BG"/>
        </w:rPr>
      </w:pPr>
      <w:r w:rsidRPr="00422959">
        <w:rPr>
          <w:rFonts w:eastAsia="Calibri"/>
          <w:color w:val="000000"/>
          <w:lang w:val="bg-BG"/>
        </w:rPr>
        <w:t>Информационен център на МОСВ:</w:t>
      </w:r>
      <w:r w:rsidRPr="00422959">
        <w:rPr>
          <w:rFonts w:eastAsia="Calibri"/>
          <w:b/>
          <w:bCs/>
          <w:color w:val="000000"/>
          <w:lang w:val="bg-BG"/>
        </w:rPr>
        <w:br/>
      </w:r>
      <w:r w:rsidRPr="00422959">
        <w:rPr>
          <w:rFonts w:eastAsia="Calibri"/>
          <w:color w:val="000000"/>
          <w:lang w:val="bg-BG"/>
        </w:rPr>
        <w:t>работи за посетители всеки работен ден от 14 до 17 ч.</w:t>
      </w:r>
      <w:r w:rsidRPr="00422959">
        <w:rPr>
          <w:rFonts w:eastAsia="Calibri"/>
          <w:b/>
          <w:bCs/>
          <w:color w:val="000000"/>
          <w:lang w:val="bg-BG"/>
        </w:rPr>
        <w:br/>
      </w:r>
      <w:r w:rsidR="00861F80">
        <w:rPr>
          <w:rFonts w:eastAsia="Calibri"/>
          <w:color w:val="000000"/>
          <w:lang w:val="bg-BG"/>
        </w:rPr>
        <w:t>1000 София, ул.  „</w:t>
      </w:r>
      <w:r w:rsidRPr="00422959">
        <w:rPr>
          <w:rFonts w:eastAsia="Calibri"/>
          <w:color w:val="000000"/>
          <w:lang w:val="bg-BG"/>
        </w:rPr>
        <w:t>У. Гладстон" № 67</w:t>
      </w:r>
      <w:r w:rsidRPr="00422959">
        <w:rPr>
          <w:rFonts w:eastAsia="Calibri"/>
          <w:b/>
          <w:bCs/>
          <w:color w:val="000000"/>
          <w:lang w:val="bg-BG"/>
        </w:rPr>
        <w:br/>
      </w:r>
      <w:r w:rsidRPr="00422959">
        <w:rPr>
          <w:rFonts w:eastAsia="Calibri"/>
          <w:color w:val="000000"/>
          <w:lang w:val="bg-BG"/>
        </w:rPr>
        <w:t>Телефон: 02/ 940 6331</w:t>
      </w:r>
    </w:p>
    <w:p w:rsidR="00D6325D" w:rsidRPr="00422959" w:rsidRDefault="00D6325D" w:rsidP="00D5164E">
      <w:pPr>
        <w:tabs>
          <w:tab w:val="left" w:pos="57"/>
        </w:tabs>
        <w:spacing w:after="120"/>
        <w:ind w:right="136" w:firstLine="570"/>
        <w:rPr>
          <w:rFonts w:eastAsia="Calibri"/>
          <w:color w:val="000000"/>
          <w:u w:val="single"/>
          <w:lang w:val="bg-BG"/>
        </w:rPr>
      </w:pPr>
      <w:r w:rsidRPr="00422959">
        <w:rPr>
          <w:rFonts w:eastAsia="Calibri"/>
          <w:color w:val="000000"/>
          <w:lang w:val="bg-BG"/>
        </w:rPr>
        <w:t xml:space="preserve">Интернет адрес: </w:t>
      </w:r>
      <w:hyperlink r:id="rId11" w:history="1">
        <w:r w:rsidRPr="00422959">
          <w:rPr>
            <w:rFonts w:eastAsia="Calibri"/>
            <w:color w:val="000000"/>
            <w:u w:val="single"/>
            <w:lang w:val="bg-BG"/>
          </w:rPr>
          <w:t>http://www3.moew.government.bg/</w:t>
        </w:r>
      </w:hyperlink>
    </w:p>
    <w:p w:rsidR="00D6325D" w:rsidRPr="00422959" w:rsidRDefault="00D6325D" w:rsidP="00BD1F8A">
      <w:pPr>
        <w:numPr>
          <w:ilvl w:val="0"/>
          <w:numId w:val="6"/>
        </w:numPr>
        <w:tabs>
          <w:tab w:val="left" w:pos="57"/>
          <w:tab w:val="num" w:pos="540"/>
        </w:tabs>
        <w:spacing w:after="120"/>
        <w:ind w:left="540" w:right="136" w:hanging="180"/>
        <w:jc w:val="both"/>
        <w:rPr>
          <w:rFonts w:eastAsia="Calibri"/>
          <w:color w:val="000000"/>
          <w:lang w:val="bg-BG"/>
        </w:rPr>
      </w:pPr>
      <w:r w:rsidRPr="00422959">
        <w:rPr>
          <w:rFonts w:eastAsia="Calibri"/>
          <w:color w:val="000000"/>
          <w:lang w:val="bg-BG"/>
        </w:rPr>
        <w:t>Относно задълженията, закрила на заетостта и условията на труд:</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Министерство на труда и социалната политика:</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 xml:space="preserve">Интернет адрес: </w:t>
      </w:r>
      <w:hyperlink r:id="rId12" w:history="1">
        <w:r w:rsidRPr="00422959">
          <w:rPr>
            <w:rFonts w:eastAsia="Calibri"/>
            <w:color w:val="000000"/>
            <w:u w:val="single"/>
            <w:lang w:val="bg-BG"/>
          </w:rPr>
          <w:t>http://www.mlsp.government.bg</w:t>
        </w:r>
      </w:hyperlink>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 xml:space="preserve">София 1051, ул. Триадица №2 </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Телефон: 02/8119 443</w:t>
      </w:r>
    </w:p>
    <w:p w:rsidR="00FF3A97" w:rsidRDefault="00FF3A97" w:rsidP="003E2C82">
      <w:pPr>
        <w:tabs>
          <w:tab w:val="left" w:pos="57"/>
        </w:tabs>
        <w:spacing w:after="120"/>
        <w:ind w:right="136"/>
        <w:jc w:val="both"/>
        <w:rPr>
          <w:rFonts w:eastAsia="Calibri"/>
          <w:b/>
        </w:rPr>
      </w:pPr>
    </w:p>
    <w:p w:rsidR="003F7366" w:rsidRDefault="003F7366" w:rsidP="00D5164E">
      <w:pPr>
        <w:tabs>
          <w:tab w:val="left" w:pos="57"/>
        </w:tabs>
        <w:spacing w:after="120"/>
        <w:ind w:right="136" w:firstLine="570"/>
        <w:jc w:val="both"/>
        <w:rPr>
          <w:rFonts w:eastAsia="Calibri"/>
          <w:b/>
          <w:lang w:val="bg-BG"/>
        </w:rPr>
      </w:pPr>
      <w:r w:rsidRPr="00422959">
        <w:rPr>
          <w:rFonts w:eastAsia="Calibri"/>
          <w:b/>
          <w:lang w:val="bg-BG"/>
        </w:rPr>
        <w:t>1</w:t>
      </w:r>
      <w:r w:rsidR="00836232" w:rsidRPr="00422959">
        <w:rPr>
          <w:rFonts w:eastAsia="Calibri"/>
          <w:b/>
          <w:lang w:val="bg-BG"/>
        </w:rPr>
        <w:t>5</w:t>
      </w:r>
      <w:r w:rsidRPr="00422959">
        <w:rPr>
          <w:rFonts w:eastAsia="Calibri"/>
          <w:b/>
          <w:lang w:val="bg-BG"/>
        </w:rPr>
        <w:t>. Начин на плащане</w:t>
      </w:r>
    </w:p>
    <w:p w:rsidR="002B1936" w:rsidRPr="002B1936" w:rsidRDefault="002B1936" w:rsidP="002B1936">
      <w:pPr>
        <w:ind w:firstLine="709"/>
        <w:jc w:val="both"/>
        <w:rPr>
          <w:lang w:val="bg-BG"/>
        </w:rPr>
      </w:pPr>
      <w:r w:rsidRPr="002B1936">
        <w:rPr>
          <w:lang w:val="bg-BG"/>
        </w:rPr>
        <w:t>ВЪЗЛОЖИТЕЛЯТ заплаща дължимото възнаграждение на ИЗПЪЛНИТЕЛЯ по банков път, както следва:</w:t>
      </w:r>
    </w:p>
    <w:p w:rsidR="002B1936" w:rsidRPr="002B1936" w:rsidRDefault="002B1936" w:rsidP="002B1936">
      <w:pPr>
        <w:tabs>
          <w:tab w:val="left" w:pos="1134"/>
          <w:tab w:val="left" w:pos="1418"/>
        </w:tabs>
        <w:ind w:firstLine="709"/>
        <w:jc w:val="both"/>
        <w:rPr>
          <w:lang w:val="bg-BG"/>
        </w:rPr>
      </w:pPr>
      <w:r w:rsidRPr="002B1936">
        <w:rPr>
          <w:lang w:val="bg-BG"/>
        </w:rPr>
        <w:t>1.</w:t>
      </w:r>
      <w:r w:rsidRPr="002B1936">
        <w:rPr>
          <w:lang w:val="bg-BG"/>
        </w:rPr>
        <w:tab/>
        <w:t>Междинно плащане в размер на 85% ( осемдесет и пет процента ) от общата стойност на договора в срок до 30 (тридесет) календарни дни, считано от датата на подписване на приемателно-предавателния протокол по чл. 11, ал. 1 срещу представяне на оригинална данъчна фактура, издадена от ИЗПЪЛНИТЕЛЯ.</w:t>
      </w:r>
    </w:p>
    <w:p w:rsidR="002B1936" w:rsidRPr="002B1936" w:rsidRDefault="002B1936" w:rsidP="002B1936">
      <w:pPr>
        <w:tabs>
          <w:tab w:val="left" w:pos="1134"/>
        </w:tabs>
        <w:ind w:firstLine="709"/>
        <w:jc w:val="both"/>
        <w:rPr>
          <w:lang w:val="bg-BG"/>
        </w:rPr>
      </w:pPr>
      <w:r w:rsidRPr="002B1936">
        <w:rPr>
          <w:lang w:val="bg-BG"/>
        </w:rPr>
        <w:t>2.</w:t>
      </w:r>
      <w:r w:rsidRPr="002B1936">
        <w:rPr>
          <w:lang w:val="bg-BG"/>
        </w:rPr>
        <w:tab/>
        <w:t>Окончателно плащане в размер на 15% ( петнадесет процента ) от общата стойност на договора в срок до 30 (тридесет) календарни дни, считано от датата на подписване на приемателно-предавателния протокол по чл. 11, ал. 2 срещу представяне на оригинална данъчна фактура, издадена от ИЗПЪЛНИТЕЛЯ.</w:t>
      </w:r>
    </w:p>
    <w:p w:rsidR="00C562BA" w:rsidRDefault="002B1936" w:rsidP="00CA4B5A">
      <w:pPr>
        <w:shd w:val="clear" w:color="auto" w:fill="FFFFFF"/>
        <w:ind w:right="23" w:firstLine="720"/>
        <w:jc w:val="both"/>
        <w:rPr>
          <w:lang w:val="bg-BG"/>
        </w:rPr>
      </w:pPr>
      <w:r>
        <w:rPr>
          <w:lang w:val="ru-RU"/>
        </w:rPr>
        <w:t>3</w:t>
      </w:r>
      <w:r w:rsidR="00525B9E">
        <w:rPr>
          <w:lang w:val="ru-RU"/>
        </w:rPr>
        <w:t>.</w:t>
      </w:r>
      <w:r w:rsidR="00525B9E">
        <w:t xml:space="preserve"> В случаите, когато е начислена неустойка, В</w:t>
      </w:r>
      <w:r w:rsidR="00525B9E">
        <w:rPr>
          <w:lang w:val="bg-BG"/>
        </w:rPr>
        <w:t>ъзложителя</w:t>
      </w:r>
      <w:r w:rsidR="00525B9E">
        <w:t xml:space="preserve"> заплаща дължимото възнаграждение след получаване на внесената от И</w:t>
      </w:r>
      <w:r w:rsidR="00525B9E">
        <w:rPr>
          <w:lang w:val="bg-BG"/>
        </w:rPr>
        <w:t>зпълнителя</w:t>
      </w:r>
      <w:r w:rsidR="00525B9E">
        <w:t xml:space="preserve"> неустойка по банковата сметка на В</w:t>
      </w:r>
      <w:r w:rsidR="00525B9E">
        <w:rPr>
          <w:lang w:val="bg-BG"/>
        </w:rPr>
        <w:t>ъзложителя</w:t>
      </w:r>
      <w:r w:rsidR="00525B9E">
        <w:t>, ако гаранцията за изпълнение не е достатъчна за събиране на дължимата неустойка.</w:t>
      </w:r>
      <w:bookmarkStart w:id="29" w:name="_Toc355016368"/>
    </w:p>
    <w:p w:rsidR="00CA4B5A" w:rsidRPr="00CA4B5A" w:rsidRDefault="00CA4B5A" w:rsidP="00CA4B5A">
      <w:pPr>
        <w:shd w:val="clear" w:color="auto" w:fill="FFFFFF"/>
        <w:ind w:right="23" w:firstLine="720"/>
        <w:jc w:val="both"/>
        <w:rPr>
          <w:lang w:val="bg-BG"/>
        </w:rPr>
      </w:pPr>
    </w:p>
    <w:p w:rsidR="00795F9C" w:rsidRDefault="00795F9C" w:rsidP="001E6224">
      <w:pPr>
        <w:keepNext/>
        <w:spacing w:before="240" w:after="60"/>
        <w:ind w:left="708" w:firstLine="708"/>
        <w:outlineLvl w:val="0"/>
        <w:rPr>
          <w:b/>
          <w:bCs/>
          <w:kern w:val="32"/>
          <w:sz w:val="26"/>
          <w:szCs w:val="26"/>
        </w:rPr>
      </w:pPr>
    </w:p>
    <w:p w:rsidR="001E6224" w:rsidRPr="00422959" w:rsidRDefault="001E6224" w:rsidP="001E6224">
      <w:pPr>
        <w:keepNext/>
        <w:spacing w:before="240" w:after="60"/>
        <w:ind w:left="708" w:firstLine="708"/>
        <w:outlineLvl w:val="0"/>
        <w:rPr>
          <w:b/>
          <w:bCs/>
          <w:kern w:val="32"/>
          <w:sz w:val="26"/>
          <w:szCs w:val="26"/>
          <w:lang w:val="bg-BG"/>
        </w:rPr>
      </w:pPr>
      <w:r w:rsidRPr="00422959">
        <w:rPr>
          <w:b/>
          <w:bCs/>
          <w:kern w:val="32"/>
          <w:sz w:val="26"/>
          <w:szCs w:val="26"/>
          <w:lang w:val="bg-BG"/>
        </w:rPr>
        <w:t>V</w:t>
      </w:r>
      <w:r w:rsidR="00071307">
        <w:rPr>
          <w:b/>
          <w:bCs/>
          <w:kern w:val="32"/>
          <w:sz w:val="26"/>
          <w:szCs w:val="26"/>
        </w:rPr>
        <w:t>II</w:t>
      </w:r>
      <w:r w:rsidRPr="00422959">
        <w:rPr>
          <w:b/>
          <w:bCs/>
          <w:kern w:val="32"/>
          <w:sz w:val="26"/>
          <w:szCs w:val="26"/>
          <w:lang w:val="bg-BG"/>
        </w:rPr>
        <w:t>. Приложения, образци на документи:</w:t>
      </w:r>
      <w:bookmarkEnd w:id="29"/>
    </w:p>
    <w:p w:rsidR="009B41D2" w:rsidRDefault="00F8544F" w:rsidP="00C562BA">
      <w:pPr>
        <w:keepNext/>
        <w:spacing w:before="240" w:after="60"/>
        <w:jc w:val="right"/>
        <w:outlineLvl w:val="2"/>
        <w:rPr>
          <w:rFonts w:eastAsia="Calibri"/>
          <w:b/>
          <w:bCs/>
          <w:i/>
          <w:iCs/>
          <w:caps/>
          <w:w w:val="120"/>
          <w:kern w:val="1"/>
          <w:lang w:val="bg-BG"/>
        </w:rPr>
      </w:pPr>
      <w:r w:rsidRPr="00422959">
        <w:rPr>
          <w:b/>
          <w:lang w:val="bg-BG"/>
        </w:rPr>
        <w:br w:type="page"/>
      </w:r>
      <w:r w:rsidR="009B41D2" w:rsidRPr="00422959">
        <w:rPr>
          <w:rFonts w:eastAsia="Calibri"/>
          <w:b/>
          <w:bCs/>
          <w:i/>
          <w:iCs/>
          <w:caps/>
          <w:w w:val="120"/>
          <w:kern w:val="1"/>
          <w:lang w:val="bg-BG"/>
        </w:rPr>
        <w:lastRenderedPageBreak/>
        <w:t>OБРАЗЕЦ № 1</w:t>
      </w:r>
    </w:p>
    <w:p w:rsidR="00DD7006" w:rsidRDefault="00DD7006" w:rsidP="005F6BE1">
      <w:pPr>
        <w:shd w:val="clear" w:color="auto" w:fill="FFFFFF"/>
        <w:tabs>
          <w:tab w:val="left" w:pos="8670"/>
        </w:tabs>
        <w:spacing w:line="360" w:lineRule="auto"/>
        <w:jc w:val="right"/>
        <w:rPr>
          <w:rFonts w:eastAsia="Calibri"/>
          <w:b/>
          <w:bCs/>
          <w:i/>
          <w:iCs/>
          <w:caps/>
          <w:w w:val="120"/>
          <w:kern w:val="1"/>
          <w:lang w:val="bg-BG"/>
        </w:rPr>
      </w:pPr>
    </w:p>
    <w:p w:rsidR="00DD7006" w:rsidRDefault="00DD7006" w:rsidP="005F6BE1">
      <w:pPr>
        <w:shd w:val="clear" w:color="auto" w:fill="FFFFFF"/>
        <w:tabs>
          <w:tab w:val="left" w:pos="8670"/>
        </w:tabs>
        <w:spacing w:line="360" w:lineRule="auto"/>
        <w:jc w:val="right"/>
        <w:rPr>
          <w:rFonts w:eastAsia="Calibri"/>
          <w:b/>
          <w:bCs/>
          <w:i/>
          <w:iCs/>
          <w:caps/>
          <w:w w:val="120"/>
          <w:kern w:val="1"/>
          <w:lang w:val="bg-BG"/>
        </w:rPr>
      </w:pPr>
    </w:p>
    <w:p w:rsidR="009B41D2" w:rsidRPr="00422959" w:rsidRDefault="009B41D2" w:rsidP="009B41D2">
      <w:pPr>
        <w:shd w:val="clear" w:color="auto" w:fill="FFFFFF"/>
        <w:spacing w:line="360" w:lineRule="auto"/>
        <w:rPr>
          <w:rFonts w:eastAsia="Calibri"/>
          <w:lang w:val="bg-BG"/>
        </w:rPr>
      </w:pPr>
      <w:r w:rsidRPr="00422959">
        <w:rPr>
          <w:rFonts w:eastAsia="Calibri"/>
          <w:lang w:val="bg-BG"/>
        </w:rPr>
        <w:t>...................................................................................................................................................</w:t>
      </w:r>
    </w:p>
    <w:p w:rsidR="009B41D2" w:rsidRDefault="009B41D2" w:rsidP="009B41D2">
      <w:pPr>
        <w:shd w:val="clear" w:color="auto" w:fill="FFFFFF"/>
        <w:spacing w:line="360" w:lineRule="auto"/>
        <w:jc w:val="center"/>
        <w:rPr>
          <w:rFonts w:eastAsia="Calibri"/>
          <w:b/>
          <w:bCs/>
        </w:rPr>
      </w:pPr>
      <w:r w:rsidRPr="00422959">
        <w:rPr>
          <w:rFonts w:eastAsia="Calibri"/>
          <w:i/>
          <w:iCs/>
          <w:lang w:val="bg-BG"/>
        </w:rPr>
        <w:t>( наименование на участника )</w:t>
      </w:r>
    </w:p>
    <w:p w:rsidR="00BD03E1" w:rsidRPr="00422959" w:rsidRDefault="00BD03E1" w:rsidP="00BD03E1">
      <w:pPr>
        <w:shd w:val="clear" w:color="auto" w:fill="FFFFFF"/>
        <w:spacing w:line="360" w:lineRule="auto"/>
        <w:jc w:val="center"/>
        <w:rPr>
          <w:rFonts w:eastAsia="Calibri"/>
          <w:b/>
          <w:bCs/>
          <w:lang w:val="bg-BG"/>
        </w:rPr>
      </w:pPr>
      <w:r w:rsidRPr="00422959">
        <w:rPr>
          <w:rFonts w:eastAsia="Calibri"/>
          <w:b/>
          <w:bCs/>
          <w:lang w:val="bg-BG"/>
        </w:rPr>
        <w:t>ПРЕДЛОЖЕНИЕ ЗА ИЗПЪЛНЕНИЕ НА ПОРЪЧКАТА</w:t>
      </w:r>
    </w:p>
    <w:p w:rsidR="00BD03E1" w:rsidRPr="00422959" w:rsidRDefault="00BD03E1" w:rsidP="00BD03E1">
      <w:pPr>
        <w:widowControl w:val="0"/>
        <w:jc w:val="both"/>
        <w:rPr>
          <w:rFonts w:eastAsia="Calibri"/>
          <w:snapToGrid w:val="0"/>
          <w:lang w:val="bg-BG"/>
        </w:rPr>
      </w:pPr>
    </w:p>
    <w:p w:rsidR="00BD03E1" w:rsidRPr="00422959" w:rsidRDefault="00BD03E1" w:rsidP="00BD03E1">
      <w:pPr>
        <w:widowControl w:val="0"/>
        <w:jc w:val="both"/>
        <w:rPr>
          <w:rFonts w:eastAsia="Calibri"/>
          <w:snapToGrid w:val="0"/>
          <w:lang w:val="bg-BG"/>
        </w:rPr>
      </w:pPr>
      <w:r w:rsidRPr="00422959">
        <w:rPr>
          <w:rFonts w:eastAsia="Calibri"/>
          <w:snapToGrid w:val="0"/>
          <w:lang w:val="bg-BG"/>
        </w:rPr>
        <w:t>Долуподписаният/ата .................................................................................................</w:t>
      </w:r>
    </w:p>
    <w:p w:rsidR="00BD03E1" w:rsidRPr="00422959" w:rsidRDefault="00BD03E1" w:rsidP="00BD03E1">
      <w:pPr>
        <w:widowControl w:val="0"/>
        <w:ind w:left="2160" w:firstLine="720"/>
        <w:jc w:val="both"/>
        <w:rPr>
          <w:rFonts w:eastAsia="Calibri"/>
          <w:i/>
          <w:iCs/>
          <w:snapToGrid w:val="0"/>
          <w:lang w:val="bg-BG"/>
        </w:rPr>
      </w:pPr>
      <w:r w:rsidRPr="00422959">
        <w:rPr>
          <w:rFonts w:eastAsia="Calibri"/>
          <w:i/>
          <w:iCs/>
          <w:snapToGrid w:val="0"/>
          <w:lang w:val="bg-BG"/>
        </w:rPr>
        <w:t>(трите имена)</w:t>
      </w:r>
    </w:p>
    <w:p w:rsidR="00BD03E1" w:rsidRPr="00422959" w:rsidRDefault="00BD03E1" w:rsidP="00BD03E1">
      <w:pPr>
        <w:widowControl w:val="0"/>
        <w:jc w:val="both"/>
        <w:rPr>
          <w:rFonts w:eastAsia="Calibri"/>
          <w:snapToGrid w:val="0"/>
          <w:lang w:val="bg-BG"/>
        </w:rPr>
      </w:pPr>
      <w:r w:rsidRPr="00422959">
        <w:rPr>
          <w:rFonts w:eastAsia="Calibri"/>
          <w:snapToGrid w:val="0"/>
          <w:lang w:val="bg-BG"/>
        </w:rPr>
        <w:t>в качеството си на ........................... в/на .................................................., ЕИК (БУЛСТАТ)........................, със седалище и адрес на управление ..............................................................................,</w:t>
      </w:r>
    </w:p>
    <w:p w:rsidR="00280B3B" w:rsidRPr="00422959" w:rsidRDefault="00BD03E1" w:rsidP="00280B3B">
      <w:pPr>
        <w:tabs>
          <w:tab w:val="left" w:pos="993"/>
        </w:tabs>
        <w:jc w:val="both"/>
        <w:outlineLvl w:val="0"/>
        <w:rPr>
          <w:lang w:val="bg-BG"/>
        </w:rPr>
      </w:pPr>
      <w:r w:rsidRPr="00422959">
        <w:rPr>
          <w:rFonts w:eastAsia="Calibri"/>
          <w:snapToGrid w:val="0"/>
          <w:lang w:val="bg-BG"/>
        </w:rPr>
        <w:t xml:space="preserve">участник в открита процедура за възлагане на обществена поръчка с предмет: </w:t>
      </w:r>
      <w:r w:rsidR="00181C1A">
        <w:rPr>
          <w:b/>
          <w:lang w:val="bg-BG"/>
        </w:rPr>
        <w:t>„ЗАКУПУВАНЕ НА МНОГОЛЪЧЕВ ЕХОЛОТ И ПРОГРАМНА АПАРАТУРА, ПРИСТАНИЩЕ ВАРНА</w:t>
      </w:r>
      <w:r w:rsidR="00343C30" w:rsidRPr="00343C30">
        <w:rPr>
          <w:b/>
          <w:lang w:val="bg-BG"/>
        </w:rPr>
        <w:t>”</w:t>
      </w:r>
      <w:r w:rsidR="001C524A" w:rsidRPr="00422959">
        <w:rPr>
          <w:b/>
          <w:i/>
          <w:lang w:val="bg-BG"/>
        </w:rPr>
        <w:t>,</w:t>
      </w:r>
    </w:p>
    <w:p w:rsidR="00BD03E1" w:rsidRPr="00422959" w:rsidRDefault="00BD03E1" w:rsidP="00BD03E1">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lang w:val="bg-BG"/>
        </w:rPr>
      </w:pPr>
      <w:r w:rsidRPr="00422959">
        <w:rPr>
          <w:rFonts w:eastAsia="Calibri"/>
          <w:lang w:val="bg-BG"/>
        </w:rPr>
        <w:tab/>
      </w:r>
      <w:r w:rsidRPr="00422959">
        <w:rPr>
          <w:lang w:val="bg-BG"/>
        </w:rPr>
        <w:t xml:space="preserve">След като получихме и проучихме документацията за участие с настоящетопредложение правим следното обвързващо предложение за: </w:t>
      </w:r>
    </w:p>
    <w:p w:rsidR="00BD03E1" w:rsidRPr="00422959" w:rsidRDefault="00BD03E1" w:rsidP="00BD03E1">
      <w:pPr>
        <w:jc w:val="both"/>
        <w:rPr>
          <w:noProof/>
          <w:lang w:val="bg-BG"/>
        </w:rPr>
      </w:pPr>
    </w:p>
    <w:p w:rsidR="00BD03E1" w:rsidRPr="00422959" w:rsidRDefault="00BD03E1" w:rsidP="00BD1F8A">
      <w:pPr>
        <w:numPr>
          <w:ilvl w:val="0"/>
          <w:numId w:val="5"/>
        </w:numPr>
        <w:ind w:left="0" w:firstLine="0"/>
        <w:jc w:val="both"/>
        <w:rPr>
          <w:noProof/>
          <w:lang w:val="bg-BG"/>
        </w:rPr>
      </w:pPr>
      <w:r w:rsidRPr="00422959">
        <w:rPr>
          <w:noProof/>
          <w:lang w:val="bg-BG"/>
        </w:rPr>
        <w:t>Гарантираме, че сме в състояние да изпълним качествено поръчката в пълно съответствие с изискванията на възложителя  и действащата нормативна уредба.</w:t>
      </w:r>
    </w:p>
    <w:p w:rsidR="00BD03E1" w:rsidRPr="00422959" w:rsidRDefault="00BD03E1" w:rsidP="00BD1F8A">
      <w:pPr>
        <w:numPr>
          <w:ilvl w:val="0"/>
          <w:numId w:val="5"/>
        </w:numPr>
        <w:ind w:left="0" w:firstLine="0"/>
        <w:jc w:val="both"/>
        <w:rPr>
          <w:lang w:val="bg-BG"/>
        </w:rPr>
      </w:pPr>
      <w:r w:rsidRPr="00422959">
        <w:rPr>
          <w:lang w:val="bg-BG"/>
        </w:rPr>
        <w:t>При изпълнение на обществената поръчка се за</w:t>
      </w:r>
      <w:r w:rsidR="00600D1D" w:rsidRPr="00422959">
        <w:rPr>
          <w:lang w:val="bg-BG"/>
        </w:rPr>
        <w:t>дължаваме да осигурим необходимте специалисти</w:t>
      </w:r>
      <w:r w:rsidRPr="00422959">
        <w:rPr>
          <w:lang w:val="bg-BG"/>
        </w:rPr>
        <w:t xml:space="preserve"> за качественото изпълнение на услугата съгласно изискванията на Възложителя.</w:t>
      </w:r>
    </w:p>
    <w:p w:rsidR="00BD03E1" w:rsidRPr="00422959" w:rsidRDefault="00BD03E1" w:rsidP="00BD03E1">
      <w:pPr>
        <w:jc w:val="both"/>
        <w:rPr>
          <w:lang w:val="bg-BG"/>
        </w:rPr>
      </w:pPr>
    </w:p>
    <w:p w:rsidR="00BD03E1" w:rsidRPr="00422959" w:rsidRDefault="00BD03E1" w:rsidP="00BD03E1">
      <w:pPr>
        <w:widowControl w:val="0"/>
        <w:ind w:right="-99"/>
        <w:jc w:val="both"/>
        <w:rPr>
          <w:color w:val="FF0000"/>
          <w:lang w:val="bg-BG"/>
        </w:rPr>
      </w:pPr>
    </w:p>
    <w:p w:rsidR="00BD03E1" w:rsidRPr="0045482B" w:rsidRDefault="00BD03E1" w:rsidP="00BD03E1">
      <w:pPr>
        <w:widowControl w:val="0"/>
        <w:ind w:right="-99"/>
        <w:jc w:val="both"/>
        <w:rPr>
          <w:snapToGrid w:val="0"/>
          <w:lang w:val="bg-BG"/>
        </w:rPr>
      </w:pPr>
      <w:r w:rsidRPr="0045482B">
        <w:rPr>
          <w:lang w:val="bg-BG"/>
        </w:rPr>
        <w:t>Приложения:</w:t>
      </w:r>
      <w:r w:rsidR="004D38E0">
        <w:t xml:space="preserve"> </w:t>
      </w:r>
      <w:r w:rsidR="00AF4C56" w:rsidRPr="0045482B">
        <w:rPr>
          <w:lang w:val="bg-BG"/>
        </w:rPr>
        <w:t>П</w:t>
      </w:r>
      <w:r w:rsidRPr="0045482B">
        <w:rPr>
          <w:lang w:val="bg-BG"/>
        </w:rPr>
        <w:t>о преценка на участника</w:t>
      </w:r>
    </w:p>
    <w:p w:rsidR="00BD03E1" w:rsidRPr="0045482B" w:rsidRDefault="00BD03E1" w:rsidP="00BD03E1">
      <w:pPr>
        <w:rPr>
          <w:b/>
          <w:lang w:val="bg-BG"/>
        </w:rPr>
      </w:pPr>
    </w:p>
    <w:p w:rsidR="00BD03E1" w:rsidRPr="00422959" w:rsidRDefault="00BD03E1" w:rsidP="00BD03E1">
      <w:pPr>
        <w:widowControl w:val="0"/>
        <w:ind w:right="-99"/>
        <w:jc w:val="both"/>
        <w:rPr>
          <w:rFonts w:eastAsia="Calibri"/>
          <w:snapToGrid w:val="0"/>
          <w:lang w:val="bg-BG"/>
        </w:rPr>
      </w:pPr>
    </w:p>
    <w:p w:rsidR="00BD03E1" w:rsidRDefault="00BD03E1" w:rsidP="00BD03E1">
      <w:pPr>
        <w:widowControl w:val="0"/>
        <w:ind w:right="-99"/>
        <w:jc w:val="both"/>
        <w:rPr>
          <w:rFonts w:eastAsia="Calibri"/>
          <w:snapToGrid w:val="0"/>
          <w:lang w:val="bg-BG"/>
        </w:rPr>
      </w:pPr>
    </w:p>
    <w:p w:rsidR="00DD7006" w:rsidRDefault="00DD7006" w:rsidP="00BD03E1">
      <w:pPr>
        <w:widowControl w:val="0"/>
        <w:ind w:right="-99"/>
        <w:jc w:val="both"/>
        <w:rPr>
          <w:rFonts w:eastAsia="Calibri"/>
          <w:snapToGrid w:val="0"/>
          <w:lang w:val="bg-BG"/>
        </w:rPr>
      </w:pPr>
    </w:p>
    <w:p w:rsidR="00DD7006" w:rsidRPr="00422959" w:rsidRDefault="00DD7006"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rPr>
          <w:rFonts w:eastAsia="Calibri"/>
          <w:b/>
          <w:bCs/>
          <w:i/>
          <w:iCs/>
          <w:caps/>
          <w:w w:val="120"/>
          <w:kern w:val="1"/>
          <w:lang w:val="bg-BG"/>
        </w:rPr>
      </w:pPr>
      <w:r w:rsidRPr="00422959">
        <w:rPr>
          <w:rFonts w:eastAsia="Calibri"/>
          <w:b/>
          <w:bCs/>
          <w:color w:val="000000"/>
          <w:lang w:val="bg-BG"/>
        </w:rPr>
        <w:t>Дата:</w:t>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t>Подпис и печат:  ……………………...</w:t>
      </w:r>
    </w:p>
    <w:p w:rsidR="00600D1D" w:rsidRDefault="00600D1D">
      <w:pPr>
        <w:rPr>
          <w:rFonts w:eastAsia="Calibri"/>
          <w:b/>
          <w:bCs/>
          <w:i/>
          <w:iCs/>
          <w:caps/>
          <w:w w:val="120"/>
          <w:kern w:val="1"/>
          <w:lang w:val="bg-BG"/>
        </w:rPr>
      </w:pPr>
      <w:r w:rsidRPr="00422959">
        <w:rPr>
          <w:rFonts w:eastAsia="Calibri"/>
          <w:b/>
          <w:bCs/>
          <w:i/>
          <w:iCs/>
          <w:caps/>
          <w:w w:val="120"/>
          <w:kern w:val="1"/>
          <w:lang w:val="bg-BG"/>
        </w:rPr>
        <w:br w:type="page"/>
      </w:r>
    </w:p>
    <w:p w:rsidR="00DF10EF" w:rsidRPr="00656138" w:rsidRDefault="00DF10EF" w:rsidP="000B4370">
      <w:pPr>
        <w:tabs>
          <w:tab w:val="left" w:pos="993"/>
        </w:tabs>
        <w:spacing w:before="120" w:after="120"/>
        <w:jc w:val="center"/>
        <w:rPr>
          <w:b/>
          <w:bCs/>
          <w:lang w:val="bg-BG"/>
        </w:rPr>
      </w:pPr>
      <w:r w:rsidRPr="00656138">
        <w:rPr>
          <w:b/>
          <w:bCs/>
          <w:lang w:val="bg-BG"/>
        </w:rPr>
        <w:lastRenderedPageBreak/>
        <w:t>ТЕХНИЧЕСКОПРЕДЛОЖЕНИЕ</w:t>
      </w:r>
    </w:p>
    <w:p w:rsidR="00DD7006" w:rsidRPr="00656138" w:rsidRDefault="00DD7006" w:rsidP="00DF10EF">
      <w:pPr>
        <w:tabs>
          <w:tab w:val="left" w:pos="993"/>
        </w:tabs>
        <w:spacing w:before="120" w:after="120"/>
        <w:ind w:firstLine="567"/>
        <w:jc w:val="center"/>
        <w:rPr>
          <w:b/>
          <w:bCs/>
          <w:lang w:val="bg-BG"/>
        </w:rPr>
      </w:pPr>
    </w:p>
    <w:p w:rsidR="00DF10EF" w:rsidRPr="00656138" w:rsidRDefault="00DD7006" w:rsidP="00DA3CA0">
      <w:pPr>
        <w:tabs>
          <w:tab w:val="left" w:pos="993"/>
        </w:tabs>
        <w:jc w:val="both"/>
        <w:outlineLvl w:val="0"/>
        <w:rPr>
          <w:lang w:val="bg-BG"/>
        </w:rPr>
      </w:pPr>
      <w:r w:rsidRPr="00656138">
        <w:rPr>
          <w:bCs/>
        </w:rPr>
        <w:t>З</w:t>
      </w:r>
      <w:r w:rsidR="00DF10EF" w:rsidRPr="00656138">
        <w:rPr>
          <w:bCs/>
        </w:rPr>
        <w:t xml:space="preserve">аизпълнениенаобщественапоръчка с предмет: </w:t>
      </w:r>
      <w:r w:rsidR="00181C1A" w:rsidRPr="00656138">
        <w:rPr>
          <w:b/>
          <w:lang w:val="bg-BG"/>
        </w:rPr>
        <w:t>„ЗАКУПУВАНЕ НА МНОГОЛЪЧЕВ ЕХОЛОТ И ПРОГРАМНА АПАРАТУРА, ПРИСТАНИЩЕ ВАРНА”</w:t>
      </w:r>
      <w:r w:rsidR="00181C1A" w:rsidRPr="00656138">
        <w:rPr>
          <w:b/>
          <w:i/>
          <w:lang w:val="bg-BG"/>
        </w:rPr>
        <w:t>,</w:t>
      </w:r>
    </w:p>
    <w:p w:rsidR="00DF10EF" w:rsidRPr="00656138" w:rsidRDefault="00DF10EF" w:rsidP="00DF10EF">
      <w:pPr>
        <w:tabs>
          <w:tab w:val="left" w:pos="993"/>
        </w:tabs>
        <w:suppressAutoHyphens/>
        <w:spacing w:before="60" w:after="60"/>
        <w:ind w:firstLine="567"/>
        <w:jc w:val="both"/>
        <w:rPr>
          <w:b/>
          <w:bCs/>
          <w:lang w:eastAsia="ar-SA"/>
        </w:rPr>
      </w:pPr>
    </w:p>
    <w:p w:rsidR="00DF10EF" w:rsidRPr="00656138" w:rsidRDefault="00DF10EF" w:rsidP="00DF10EF">
      <w:pPr>
        <w:tabs>
          <w:tab w:val="left" w:pos="993"/>
        </w:tabs>
        <w:suppressAutoHyphens/>
        <w:spacing w:before="60" w:after="60"/>
        <w:ind w:firstLine="567"/>
        <w:jc w:val="both"/>
        <w:rPr>
          <w:lang w:eastAsia="ar-SA"/>
        </w:rPr>
      </w:pPr>
      <w:r w:rsidRPr="00656138">
        <w:rPr>
          <w:b/>
          <w:bCs/>
          <w:lang w:eastAsia="ar-SA"/>
        </w:rPr>
        <w:t>УВАЖАЕМИДАМИ И ГОСПОДА,</w:t>
      </w:r>
    </w:p>
    <w:p w:rsidR="00DF10EF" w:rsidRPr="00656138" w:rsidRDefault="00DF10EF" w:rsidP="00DF10EF">
      <w:pPr>
        <w:tabs>
          <w:tab w:val="left" w:pos="993"/>
        </w:tabs>
        <w:suppressAutoHyphens/>
        <w:spacing w:before="60" w:after="60"/>
        <w:ind w:firstLine="567"/>
        <w:jc w:val="both"/>
        <w:rPr>
          <w:lang w:eastAsia="ar-SA"/>
        </w:rPr>
      </w:pPr>
    </w:p>
    <w:p w:rsidR="00181C1A" w:rsidRPr="00656138" w:rsidRDefault="007A1913" w:rsidP="00181C1A">
      <w:pPr>
        <w:tabs>
          <w:tab w:val="left" w:pos="993"/>
        </w:tabs>
        <w:jc w:val="both"/>
        <w:outlineLvl w:val="0"/>
        <w:rPr>
          <w:lang w:val="bg-BG"/>
        </w:rPr>
      </w:pPr>
      <w:r w:rsidRPr="00656138">
        <w:rPr>
          <w:lang w:eastAsia="ar-SA"/>
        </w:rPr>
        <w:t xml:space="preserve">С настоящото представяме нашето техническо предложение за обявената от Вас открита процедура за възлагане на обществена поръчка с предмет: </w:t>
      </w:r>
      <w:r w:rsidR="00181C1A" w:rsidRPr="00656138">
        <w:rPr>
          <w:b/>
          <w:lang w:val="bg-BG"/>
        </w:rPr>
        <w:t>„ЗАКУПУВАНЕ НА МНОГОЛЪЧЕВ ЕХОЛОТ И ПРОГРАМНА АПАРАТУРА, ПРИСТАНИЩЕ ВАРНА”</w:t>
      </w:r>
      <w:r w:rsidR="00181C1A" w:rsidRPr="00656138">
        <w:rPr>
          <w:b/>
          <w:i/>
          <w:lang w:val="bg-BG"/>
        </w:rPr>
        <w:t>,</w:t>
      </w:r>
    </w:p>
    <w:p w:rsidR="00DF10EF" w:rsidRPr="00656138" w:rsidRDefault="00DF10EF" w:rsidP="00DF10EF">
      <w:pPr>
        <w:autoSpaceDE w:val="0"/>
        <w:autoSpaceDN w:val="0"/>
        <w:adjustRightInd w:val="0"/>
        <w:ind w:firstLine="720"/>
        <w:jc w:val="both"/>
        <w:rPr>
          <w:color w:val="000000"/>
        </w:rPr>
      </w:pPr>
    </w:p>
    <w:p w:rsidR="007A1913" w:rsidRPr="00656138" w:rsidRDefault="007A1913" w:rsidP="00BD1F8A">
      <w:pPr>
        <w:numPr>
          <w:ilvl w:val="0"/>
          <w:numId w:val="17"/>
        </w:numPr>
        <w:autoSpaceDE w:val="0"/>
        <w:autoSpaceDN w:val="0"/>
        <w:adjustRightInd w:val="0"/>
        <w:jc w:val="both"/>
        <w:rPr>
          <w:b/>
          <w:color w:val="000000"/>
        </w:rPr>
      </w:pPr>
      <w:r w:rsidRPr="00656138">
        <w:rPr>
          <w:b/>
          <w:color w:val="000000"/>
        </w:rPr>
        <w:t>За изпълнение на предмета на поръчката представяме следните срокове:</w:t>
      </w:r>
    </w:p>
    <w:p w:rsidR="007A1913" w:rsidRPr="00656138" w:rsidRDefault="007A1913" w:rsidP="007A1913">
      <w:pPr>
        <w:autoSpaceDE w:val="0"/>
        <w:autoSpaceDN w:val="0"/>
        <w:adjustRightInd w:val="0"/>
        <w:ind w:firstLine="720"/>
        <w:jc w:val="both"/>
        <w:rPr>
          <w:color w:val="000000"/>
        </w:rPr>
      </w:pPr>
    </w:p>
    <w:p w:rsidR="007A1913" w:rsidRPr="00656138" w:rsidRDefault="007A1913" w:rsidP="007A1913">
      <w:pPr>
        <w:ind w:firstLine="540"/>
        <w:jc w:val="both"/>
        <w:rPr>
          <w:rFonts w:eastAsia="Calibri"/>
        </w:rPr>
      </w:pPr>
      <w:r w:rsidRPr="00656138">
        <w:rPr>
          <w:rFonts w:eastAsia="Calibri"/>
        </w:rPr>
        <w:t xml:space="preserve">Срок за изпълнение на предвидените </w:t>
      </w:r>
      <w:r w:rsidR="00656138" w:rsidRPr="00656138">
        <w:rPr>
          <w:rFonts w:eastAsia="Calibri"/>
          <w:lang w:val="bg-BG"/>
        </w:rPr>
        <w:t>доставка на оборудване, монтаж и обучение на служителите, които ще работят с него</w:t>
      </w:r>
      <w:r w:rsidRPr="00656138">
        <w:rPr>
          <w:rFonts w:eastAsia="Calibri"/>
          <w:b/>
        </w:rPr>
        <w:t xml:space="preserve">____________________ (словом_______________) календарни дни, не повече от 90 календарни дни, </w:t>
      </w:r>
      <w:r w:rsidRPr="00656138">
        <w:t xml:space="preserve">считано от датата на подписване на </w:t>
      </w:r>
      <w:r w:rsidR="00656138" w:rsidRPr="00656138">
        <w:rPr>
          <w:lang w:val="bg-BG"/>
        </w:rPr>
        <w:t>Договора</w:t>
      </w:r>
      <w:r w:rsidRPr="00656138">
        <w:rPr>
          <w:rFonts w:eastAsia="Calibri"/>
        </w:rPr>
        <w:t>между Изпълнител и Възложител.</w:t>
      </w:r>
    </w:p>
    <w:p w:rsidR="007A1913" w:rsidRPr="00656138" w:rsidRDefault="007A1913" w:rsidP="007A1913">
      <w:pPr>
        <w:ind w:firstLine="540"/>
        <w:jc w:val="both"/>
        <w:rPr>
          <w:b/>
        </w:rPr>
      </w:pPr>
    </w:p>
    <w:p w:rsidR="00DF10EF" w:rsidRPr="00656138" w:rsidRDefault="007A1913" w:rsidP="00BD1F8A">
      <w:pPr>
        <w:numPr>
          <w:ilvl w:val="0"/>
          <w:numId w:val="17"/>
        </w:numPr>
        <w:jc w:val="both"/>
        <w:rPr>
          <w:b/>
        </w:rPr>
      </w:pPr>
      <w:r w:rsidRPr="00656138">
        <w:rPr>
          <w:b/>
        </w:rPr>
        <w:t>Гаранционни срокове:</w:t>
      </w:r>
    </w:p>
    <w:p w:rsidR="00DD719B" w:rsidRPr="00D9360A" w:rsidRDefault="00D9360A" w:rsidP="00DF10EF">
      <w:pPr>
        <w:tabs>
          <w:tab w:val="num" w:pos="0"/>
          <w:tab w:val="left" w:pos="993"/>
        </w:tabs>
        <w:ind w:firstLine="567"/>
        <w:jc w:val="both"/>
        <w:rPr>
          <w:b/>
          <w:highlight w:val="yellow"/>
          <w:lang w:val="bg-BG"/>
        </w:rPr>
      </w:pPr>
      <w:r w:rsidRPr="00795F9C">
        <w:rPr>
          <w:lang w:val="bg-BG"/>
        </w:rPr>
        <w:t>Предлаган гаранционен срок на оборудването</w:t>
      </w:r>
      <w:r w:rsidRPr="00656138">
        <w:rPr>
          <w:rFonts w:eastAsia="Calibri"/>
          <w:b/>
        </w:rPr>
        <w:t xml:space="preserve">____________________ (словом_______________) </w:t>
      </w:r>
      <w:r w:rsidRPr="00D9360A">
        <w:rPr>
          <w:rFonts w:eastAsia="Calibri"/>
          <w:b/>
        </w:rPr>
        <w:t>месеца</w:t>
      </w:r>
      <w:r w:rsidRPr="00656138">
        <w:rPr>
          <w:rFonts w:eastAsia="Calibri"/>
          <w:b/>
        </w:rPr>
        <w:t xml:space="preserve">, </w:t>
      </w:r>
      <w:r>
        <w:rPr>
          <w:rFonts w:eastAsia="Calibri"/>
          <w:b/>
          <w:lang w:val="bg-BG"/>
        </w:rPr>
        <w:t>но не по-малко</w:t>
      </w:r>
      <w:r w:rsidRPr="00656138">
        <w:rPr>
          <w:rFonts w:eastAsia="Calibri"/>
          <w:b/>
        </w:rPr>
        <w:t xml:space="preserve"> от </w:t>
      </w:r>
      <w:r w:rsidR="002B1936">
        <w:rPr>
          <w:rFonts w:eastAsia="Calibri"/>
          <w:b/>
          <w:lang w:val="bg-BG"/>
        </w:rPr>
        <w:t>24</w:t>
      </w:r>
      <w:r w:rsidRPr="00D9360A">
        <w:rPr>
          <w:rFonts w:eastAsia="Calibri"/>
          <w:b/>
        </w:rPr>
        <w:t>месеца</w:t>
      </w:r>
      <w:r>
        <w:rPr>
          <w:rFonts w:eastAsia="Calibri"/>
          <w:b/>
          <w:lang w:val="bg-BG"/>
        </w:rPr>
        <w:t>.</w:t>
      </w:r>
    </w:p>
    <w:p w:rsidR="001F4C19" w:rsidRPr="00D9360A" w:rsidRDefault="00656138" w:rsidP="00DF10EF">
      <w:pPr>
        <w:tabs>
          <w:tab w:val="num" w:pos="0"/>
          <w:tab w:val="left" w:pos="993"/>
        </w:tabs>
        <w:ind w:firstLine="567"/>
        <w:jc w:val="both"/>
        <w:rPr>
          <w:b/>
        </w:rPr>
      </w:pPr>
      <w:r w:rsidRPr="00D9360A">
        <w:rPr>
          <w:rFonts w:eastAsia="MS ??"/>
          <w:lang w:val="ru-RU"/>
        </w:rPr>
        <w:t>Към настоящото</w:t>
      </w:r>
      <w:r w:rsidR="001F4C19" w:rsidRPr="00D9360A">
        <w:rPr>
          <w:rFonts w:eastAsia="MS ??"/>
          <w:lang w:val="ru-RU"/>
        </w:rPr>
        <w:t xml:space="preserve"> представяме</w:t>
      </w:r>
      <w:r w:rsidR="001F4C19" w:rsidRPr="00D9360A">
        <w:rPr>
          <w:lang w:val="ru-RU"/>
        </w:rPr>
        <w:t xml:space="preserve"> предложение за изпълнение на поръчката (Техническо предложение) в съответствие с техническата спецификация и изискваният</w:t>
      </w:r>
      <w:r w:rsidRPr="00D9360A">
        <w:rPr>
          <w:lang w:val="ru-RU"/>
        </w:rPr>
        <w:t xml:space="preserve">а на възложителя. Участникът </w:t>
      </w:r>
      <w:r w:rsidR="001F4C19" w:rsidRPr="00D9360A">
        <w:rPr>
          <w:lang w:val="ru-RU"/>
        </w:rPr>
        <w:t>описва в свободен текст предложението си за изпълнение на дейностите, предмет на поръчката.</w:t>
      </w:r>
    </w:p>
    <w:p w:rsidR="00DF10EF" w:rsidRPr="00D9360A" w:rsidRDefault="00860790" w:rsidP="00DF10EF">
      <w:pPr>
        <w:tabs>
          <w:tab w:val="num" w:pos="0"/>
          <w:tab w:val="left" w:pos="993"/>
        </w:tabs>
        <w:ind w:firstLine="567"/>
        <w:jc w:val="both"/>
        <w:rPr>
          <w:b/>
        </w:rPr>
      </w:pPr>
      <w:r w:rsidRPr="00D9360A">
        <w:rPr>
          <w:b/>
          <w:lang w:val="bg-BG"/>
        </w:rPr>
        <w:t>У</w:t>
      </w:r>
      <w:r w:rsidR="00DF10EF" w:rsidRPr="00D9360A">
        <w:rPr>
          <w:b/>
        </w:rPr>
        <w:t>частникътследвадаприложи</w:t>
      </w:r>
      <w:r w:rsidRPr="00D9360A">
        <w:rPr>
          <w:b/>
        </w:rPr>
        <w:t>,</w:t>
      </w:r>
      <w:r w:rsidRPr="00D9360A">
        <w:rPr>
          <w:lang w:val="ru-RU"/>
        </w:rPr>
        <w:t>съгласно приложената методика към документацията</w:t>
      </w:r>
      <w:r w:rsidR="00DF10EF" w:rsidRPr="00D9360A">
        <w:rPr>
          <w:b/>
        </w:rPr>
        <w:t xml:space="preserve">: </w:t>
      </w:r>
    </w:p>
    <w:p w:rsidR="00BD3B05" w:rsidRPr="00D9360A" w:rsidRDefault="00BD3B05" w:rsidP="00BD1F8A">
      <w:pPr>
        <w:pStyle w:val="ListParagraph"/>
        <w:numPr>
          <w:ilvl w:val="1"/>
          <w:numId w:val="10"/>
        </w:numPr>
        <w:tabs>
          <w:tab w:val="left" w:pos="993"/>
        </w:tabs>
        <w:spacing w:before="60" w:after="60"/>
        <w:ind w:left="0" w:firstLine="567"/>
        <w:jc w:val="both"/>
        <w:rPr>
          <w:b/>
        </w:rPr>
      </w:pPr>
      <w:r w:rsidRPr="00D9360A">
        <w:rPr>
          <w:b/>
        </w:rPr>
        <w:t>Техническо предложение</w:t>
      </w:r>
      <w:r w:rsidRPr="00D9360A">
        <w:t xml:space="preserve">, влючващо срок за изпълнение на предвидените в поръчката </w:t>
      </w:r>
      <w:r w:rsidR="00D9360A" w:rsidRPr="00D9360A">
        <w:t>доставки, внедряване и обучение</w:t>
      </w:r>
      <w:r w:rsidRPr="00D9360A">
        <w:t xml:space="preserve">, но не повече от </w:t>
      </w:r>
      <w:r w:rsidR="009D3B03" w:rsidRPr="00D9360A">
        <w:rPr>
          <w:lang w:val="en-US"/>
        </w:rPr>
        <w:t>90</w:t>
      </w:r>
      <w:r w:rsidRPr="00D9360A">
        <w:t xml:space="preserve"> календарни дни, считано от датата на подписване на </w:t>
      </w:r>
      <w:r w:rsidR="00D9360A" w:rsidRPr="00D9360A">
        <w:t>Договора</w:t>
      </w:r>
      <w:r w:rsidRPr="00D9360A">
        <w:t xml:space="preserve">. Техническсото предложение следва да бъде изготвено при съблюдаване на изискванията на техническото задание, технически спецификации, изискванията към офертата и условията за изпълнение на поръчката, представено в оригинал. </w:t>
      </w:r>
    </w:p>
    <w:p w:rsidR="002B50E7" w:rsidRPr="00D9360A" w:rsidRDefault="00E733CD" w:rsidP="00BD1F8A">
      <w:pPr>
        <w:pStyle w:val="ListParagraph"/>
        <w:numPr>
          <w:ilvl w:val="1"/>
          <w:numId w:val="10"/>
        </w:numPr>
        <w:tabs>
          <w:tab w:val="left" w:pos="993"/>
        </w:tabs>
        <w:spacing w:before="60" w:after="60"/>
        <w:ind w:left="0" w:firstLine="567"/>
        <w:jc w:val="both"/>
      </w:pPr>
      <w:r w:rsidRPr="00D9360A">
        <w:rPr>
          <w:b/>
          <w:u w:val="single"/>
        </w:rPr>
        <w:t>Организация и технология за изпълнение на дейностите, предмет на  поръчката</w:t>
      </w:r>
      <w:r w:rsidR="00BD3B05" w:rsidRPr="00D9360A">
        <w:t xml:space="preserve">, </w:t>
      </w:r>
    </w:p>
    <w:p w:rsidR="00BD3B05" w:rsidRPr="00D9360A" w:rsidRDefault="00BD3B05" w:rsidP="002B50E7">
      <w:pPr>
        <w:pStyle w:val="ListParagraph"/>
        <w:tabs>
          <w:tab w:val="left" w:pos="993"/>
        </w:tabs>
        <w:spacing w:before="60" w:after="60"/>
        <w:ind w:left="0" w:firstLine="567"/>
        <w:jc w:val="both"/>
      </w:pPr>
      <w:r w:rsidRPr="00D9360A">
        <w:t xml:space="preserve">Описание на </w:t>
      </w:r>
      <w:r w:rsidR="00D9360A" w:rsidRPr="00D9360A">
        <w:t>предвиденото оборудване</w:t>
      </w:r>
      <w:r w:rsidRPr="00D9360A">
        <w:t>, ко</w:t>
      </w:r>
      <w:r w:rsidR="00D9360A" w:rsidRPr="00D9360A">
        <w:t>е</w:t>
      </w:r>
      <w:r w:rsidRPr="00D9360A">
        <w:t>то да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са съобразени с предмета на поръчката, като основните акценти са по отношение на:</w:t>
      </w:r>
    </w:p>
    <w:p w:rsidR="00D9360A" w:rsidRPr="00D9360A" w:rsidRDefault="00BD3B05" w:rsidP="00BD3B05">
      <w:pPr>
        <w:pStyle w:val="ListParagraph"/>
        <w:tabs>
          <w:tab w:val="left" w:pos="993"/>
        </w:tabs>
        <w:spacing w:before="60" w:after="60"/>
        <w:ind w:left="928"/>
        <w:jc w:val="both"/>
      </w:pPr>
      <w:r w:rsidRPr="00D9360A">
        <w:t xml:space="preserve">- </w:t>
      </w:r>
      <w:r w:rsidR="00D9360A" w:rsidRPr="00D9360A">
        <w:t>доставка на оборудване – вид;</w:t>
      </w:r>
    </w:p>
    <w:p w:rsidR="00BD3B05" w:rsidRPr="00D9360A" w:rsidRDefault="00D9360A" w:rsidP="00BD3B05">
      <w:pPr>
        <w:pStyle w:val="ListParagraph"/>
        <w:tabs>
          <w:tab w:val="left" w:pos="993"/>
        </w:tabs>
        <w:spacing w:before="60" w:after="60"/>
        <w:ind w:left="928"/>
        <w:jc w:val="both"/>
      </w:pPr>
      <w:r w:rsidRPr="00D9360A">
        <w:t xml:space="preserve">- </w:t>
      </w:r>
      <w:r w:rsidR="00BD3B05" w:rsidRPr="00D9360A">
        <w:t>изпълнение на дейностите</w:t>
      </w:r>
      <w:r w:rsidRPr="00D9360A">
        <w:t xml:space="preserve"> по монтаж и внедряване на същото</w:t>
      </w:r>
      <w:r w:rsidR="00BD3B05" w:rsidRPr="00D9360A">
        <w:t>;</w:t>
      </w:r>
    </w:p>
    <w:p w:rsidR="00BD3B05" w:rsidRPr="00D9360A" w:rsidRDefault="00BD3B05" w:rsidP="00BD3B05">
      <w:pPr>
        <w:pStyle w:val="ListParagraph"/>
        <w:tabs>
          <w:tab w:val="left" w:pos="993"/>
        </w:tabs>
        <w:spacing w:before="60" w:after="60"/>
        <w:ind w:left="928"/>
        <w:jc w:val="both"/>
      </w:pPr>
      <w:r w:rsidRPr="00D9360A">
        <w:t>- последователността или взаимообвързаността при изпълнение на дейностите;</w:t>
      </w:r>
    </w:p>
    <w:p w:rsidR="00BD3B05" w:rsidRPr="00D9360A" w:rsidRDefault="00BD3B05" w:rsidP="00BD3B05">
      <w:pPr>
        <w:pStyle w:val="ListParagraph"/>
        <w:tabs>
          <w:tab w:val="left" w:pos="993"/>
        </w:tabs>
        <w:spacing w:before="60" w:after="60"/>
        <w:ind w:left="928"/>
        <w:jc w:val="both"/>
        <w:rPr>
          <w:lang w:val="en-US"/>
        </w:rPr>
      </w:pPr>
      <w:r w:rsidRPr="00D9360A">
        <w:t>- начините (мерките) за постигане на качество;</w:t>
      </w:r>
    </w:p>
    <w:p w:rsidR="00BD3B05" w:rsidRPr="00D9360A" w:rsidRDefault="00BD3B05" w:rsidP="00BD3B05">
      <w:pPr>
        <w:pStyle w:val="ListParagraph"/>
        <w:tabs>
          <w:tab w:val="left" w:pos="993"/>
        </w:tabs>
        <w:spacing w:before="60" w:after="60"/>
        <w:ind w:left="0" w:firstLine="851"/>
        <w:jc w:val="both"/>
      </w:pPr>
      <w:r w:rsidRPr="00D9360A">
        <w:t>-</w:t>
      </w:r>
      <w:r w:rsidR="00D9360A" w:rsidRPr="00D9360A">
        <w:t>обучение на служители</w:t>
      </w:r>
      <w:r w:rsidRPr="00D9360A">
        <w:t>.</w:t>
      </w:r>
    </w:p>
    <w:p w:rsidR="008870F7" w:rsidRPr="00D9360A" w:rsidRDefault="008870F7" w:rsidP="00DF10EF">
      <w:pPr>
        <w:tabs>
          <w:tab w:val="left" w:pos="993"/>
        </w:tabs>
        <w:ind w:firstLine="567"/>
        <w:jc w:val="both"/>
        <w:rPr>
          <w:b/>
          <w:lang w:val="bg-BG"/>
        </w:rPr>
      </w:pPr>
    </w:p>
    <w:p w:rsidR="00577C80" w:rsidRPr="00DA3CA0" w:rsidRDefault="00577C80" w:rsidP="00DA3CA0">
      <w:pPr>
        <w:tabs>
          <w:tab w:val="num" w:pos="0"/>
          <w:tab w:val="left" w:pos="993"/>
        </w:tabs>
        <w:jc w:val="both"/>
        <w:rPr>
          <w:b/>
          <w:lang w:val="bg-BG"/>
        </w:rPr>
      </w:pPr>
    </w:p>
    <w:p w:rsidR="00577C80" w:rsidRPr="00DA3CA0" w:rsidRDefault="00577C80" w:rsidP="00DA3CA0">
      <w:pPr>
        <w:tabs>
          <w:tab w:val="num" w:pos="0"/>
          <w:tab w:val="left" w:pos="993"/>
        </w:tabs>
        <w:jc w:val="both"/>
        <w:rPr>
          <w:b/>
          <w:lang w:val="bg-BG"/>
        </w:rPr>
      </w:pPr>
    </w:p>
    <w:p w:rsidR="00577C80" w:rsidRDefault="00577C80" w:rsidP="00DF10EF">
      <w:pPr>
        <w:tabs>
          <w:tab w:val="num" w:pos="0"/>
          <w:tab w:val="left" w:pos="993"/>
        </w:tabs>
        <w:ind w:firstLine="567"/>
        <w:jc w:val="both"/>
        <w:rPr>
          <w:b/>
        </w:rPr>
      </w:pPr>
    </w:p>
    <w:p w:rsidR="00BD03E1" w:rsidRDefault="00BD03E1" w:rsidP="00BD03E1">
      <w:pPr>
        <w:keepNext/>
        <w:spacing w:before="240" w:after="60" w:line="276" w:lineRule="auto"/>
        <w:jc w:val="right"/>
        <w:outlineLvl w:val="2"/>
        <w:rPr>
          <w:rFonts w:eastAsia="Calibri"/>
          <w:b/>
          <w:bCs/>
          <w:i/>
          <w:iCs/>
          <w:caps/>
          <w:w w:val="120"/>
          <w:kern w:val="1"/>
          <w:lang w:val="bg-BG"/>
        </w:rPr>
      </w:pPr>
      <w:r w:rsidRPr="00422959">
        <w:rPr>
          <w:rFonts w:eastAsia="Calibri"/>
          <w:b/>
          <w:bCs/>
          <w:i/>
          <w:iCs/>
          <w:caps/>
          <w:w w:val="120"/>
          <w:kern w:val="1"/>
          <w:lang w:val="bg-BG"/>
        </w:rPr>
        <w:lastRenderedPageBreak/>
        <w:t>ОБРАЗЕЦ №2</w:t>
      </w:r>
    </w:p>
    <w:p w:rsidR="00650E51" w:rsidRDefault="00650E51" w:rsidP="00BD03E1">
      <w:pPr>
        <w:keepNext/>
        <w:spacing w:before="240" w:after="60" w:line="276" w:lineRule="auto"/>
        <w:jc w:val="right"/>
        <w:outlineLvl w:val="2"/>
        <w:rPr>
          <w:rFonts w:eastAsia="Calibri"/>
          <w:b/>
          <w:bCs/>
          <w:i/>
          <w:iCs/>
          <w:caps/>
          <w:w w:val="120"/>
          <w:kern w:val="1"/>
          <w:lang w:val="bg-BG"/>
        </w:rPr>
      </w:pPr>
    </w:p>
    <w:p w:rsidR="00650E51" w:rsidRPr="00422959" w:rsidRDefault="00650E51" w:rsidP="00BD03E1">
      <w:pPr>
        <w:keepNext/>
        <w:spacing w:before="240" w:after="60" w:line="276" w:lineRule="auto"/>
        <w:jc w:val="right"/>
        <w:outlineLvl w:val="2"/>
        <w:rPr>
          <w:rFonts w:eastAsia="Calibri"/>
          <w:b/>
          <w:bCs/>
          <w:i/>
          <w:iCs/>
          <w:caps/>
          <w:w w:val="120"/>
          <w:kern w:val="1"/>
          <w:lang w:val="bg-BG"/>
        </w:rPr>
      </w:pPr>
    </w:p>
    <w:p w:rsidR="00BD03E1" w:rsidRPr="00422959" w:rsidRDefault="00BD03E1" w:rsidP="00BD03E1">
      <w:pPr>
        <w:ind w:left="2160" w:hanging="2160"/>
        <w:jc w:val="center"/>
        <w:rPr>
          <w:rFonts w:eastAsia="Calibri"/>
          <w:lang w:val="bg-BG"/>
        </w:rPr>
      </w:pPr>
    </w:p>
    <w:p w:rsidR="00BD03E1" w:rsidRPr="00422959" w:rsidRDefault="00BD03E1" w:rsidP="00BD03E1">
      <w:pPr>
        <w:ind w:left="2160" w:hanging="2160"/>
        <w:jc w:val="center"/>
        <w:rPr>
          <w:rFonts w:eastAsia="Calibri"/>
          <w:b/>
          <w:bCs/>
          <w:lang w:val="bg-BG"/>
        </w:rPr>
      </w:pPr>
      <w:r w:rsidRPr="00422959">
        <w:rPr>
          <w:rFonts w:eastAsia="Calibri"/>
          <w:b/>
          <w:bCs/>
          <w:lang w:val="bg-BG"/>
        </w:rPr>
        <w:t xml:space="preserve">Д Е К Л А Р А Ц И Я </w:t>
      </w:r>
      <w:r w:rsidRPr="00422959">
        <w:rPr>
          <w:rFonts w:eastAsia="Calibri"/>
          <w:b/>
          <w:bCs/>
          <w:sz w:val="22"/>
          <w:szCs w:val="22"/>
          <w:vertAlign w:val="superscript"/>
          <w:lang w:val="bg-BG"/>
        </w:rPr>
        <w:footnoteReference w:customMarkFollows="1" w:id="2"/>
        <w:t>*</w:t>
      </w:r>
    </w:p>
    <w:p w:rsidR="00BD03E1" w:rsidRPr="00422959" w:rsidRDefault="00BD03E1" w:rsidP="00BD03E1">
      <w:pPr>
        <w:ind w:left="720" w:hanging="720"/>
        <w:jc w:val="center"/>
        <w:rPr>
          <w:rFonts w:eastAsia="Calibri"/>
          <w:b/>
          <w:bCs/>
          <w:lang w:val="bg-BG"/>
        </w:rPr>
      </w:pPr>
      <w:r w:rsidRPr="00422959">
        <w:rPr>
          <w:rFonts w:eastAsia="Calibri"/>
          <w:b/>
          <w:bCs/>
          <w:lang w:val="bg-BG"/>
        </w:rPr>
        <w:t xml:space="preserve">ЗА СЪГЛАСИЕ С КЛАУЗИТЕ НА ПРИЛОЖЕНИИЯ ПРОЕКТА НА ДОГОВОР </w:t>
      </w:r>
    </w:p>
    <w:p w:rsidR="00BD03E1" w:rsidRPr="00422959" w:rsidRDefault="00BD03E1" w:rsidP="00BD03E1">
      <w:pPr>
        <w:ind w:left="720" w:hanging="720"/>
        <w:jc w:val="center"/>
        <w:rPr>
          <w:rFonts w:eastAsia="Calibri"/>
          <w:b/>
          <w:bCs/>
          <w:lang w:val="bg-BG"/>
        </w:rPr>
      </w:pPr>
    </w:p>
    <w:p w:rsidR="00BD03E1" w:rsidRPr="00422959" w:rsidRDefault="00BD03E1" w:rsidP="00BD03E1">
      <w:pPr>
        <w:ind w:left="720" w:hanging="720"/>
        <w:jc w:val="center"/>
        <w:rPr>
          <w:rFonts w:eastAsia="Calibri"/>
          <w:b/>
          <w:bCs/>
          <w:lang w:val="bg-BG"/>
        </w:rPr>
      </w:pPr>
    </w:p>
    <w:p w:rsidR="00BD03E1" w:rsidRPr="00422959" w:rsidRDefault="00BD03E1" w:rsidP="00BD03E1">
      <w:pPr>
        <w:rPr>
          <w:rFonts w:eastAsia="Calibri"/>
          <w:lang w:val="bg-BG"/>
        </w:rPr>
      </w:pPr>
    </w:p>
    <w:p w:rsidR="00181C1A" w:rsidRPr="00422959" w:rsidRDefault="00BD03E1" w:rsidP="00181C1A">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участник в процедура за възлагане на обществена поръчка с предмет</w:t>
      </w:r>
      <w:r w:rsidRPr="00422959">
        <w:rPr>
          <w:rFonts w:eastAsia="Calibri"/>
          <w:snapToGrid w:val="0"/>
          <w:lang w:val="bg-BG"/>
        </w:rPr>
        <w:t xml:space="preserve">: </w:t>
      </w:r>
      <w:r w:rsidR="00181C1A">
        <w:rPr>
          <w:b/>
          <w:lang w:val="bg-BG"/>
        </w:rPr>
        <w:t>„ЗАКУПУВАНЕ НА МНОГОЛЪЧЕВ ЕХОЛОТ И ПРОГРАМНА АПАРАТУРА, ПРИСТАНИЩЕ ВАРНА</w:t>
      </w:r>
      <w:r w:rsidR="00181C1A" w:rsidRPr="00343C30">
        <w:rPr>
          <w:b/>
          <w:lang w:val="bg-BG"/>
        </w:rPr>
        <w:t>”</w:t>
      </w:r>
      <w:r w:rsidR="00181C1A" w:rsidRPr="00422959">
        <w:rPr>
          <w:b/>
          <w:i/>
          <w:lang w:val="bg-BG"/>
        </w:rPr>
        <w:t>,</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ind w:left="2160" w:hanging="2160"/>
        <w:jc w:val="center"/>
        <w:rPr>
          <w:rFonts w:eastAsia="Calibri"/>
          <w:b/>
          <w:bCs/>
          <w:lang w:val="bg-BG"/>
        </w:rPr>
      </w:pPr>
    </w:p>
    <w:p w:rsidR="00BD03E1" w:rsidRPr="00422959" w:rsidRDefault="00BD03E1" w:rsidP="00BD03E1">
      <w:pPr>
        <w:ind w:left="2160" w:hanging="2160"/>
        <w:jc w:val="center"/>
        <w:rPr>
          <w:rFonts w:eastAsia="Calibri"/>
          <w:b/>
          <w:bCs/>
          <w:lang w:val="bg-BG"/>
        </w:rPr>
      </w:pPr>
      <w:r w:rsidRPr="00422959">
        <w:rPr>
          <w:rFonts w:eastAsia="Calibri"/>
          <w:b/>
          <w:bCs/>
          <w:lang w:val="bg-BG"/>
        </w:rPr>
        <w:t>Д Е К Л А Р И Р А М:</w:t>
      </w:r>
    </w:p>
    <w:p w:rsidR="00BD03E1" w:rsidRPr="00422959" w:rsidRDefault="00BD03E1" w:rsidP="00BD03E1">
      <w:pPr>
        <w:ind w:left="2160" w:hanging="2160"/>
        <w:jc w:val="center"/>
        <w:rPr>
          <w:rFonts w:eastAsia="Calibri"/>
          <w:b/>
          <w:bCs/>
          <w:lang w:val="bg-BG"/>
        </w:rPr>
      </w:pPr>
    </w:p>
    <w:p w:rsidR="00BD03E1" w:rsidRPr="00422959" w:rsidRDefault="00BD03E1" w:rsidP="00BD03E1">
      <w:pPr>
        <w:ind w:left="2160" w:hanging="2160"/>
        <w:jc w:val="center"/>
        <w:rPr>
          <w:rFonts w:eastAsia="Calibri"/>
          <w:b/>
          <w:bCs/>
          <w:lang w:val="bg-BG"/>
        </w:rPr>
      </w:pPr>
    </w:p>
    <w:p w:rsidR="00BD03E1" w:rsidRPr="00422959" w:rsidRDefault="00BD03E1" w:rsidP="00BD03E1">
      <w:pPr>
        <w:rPr>
          <w:rFonts w:eastAsia="Calibri"/>
          <w:lang w:val="bg-BG"/>
        </w:rPr>
      </w:pPr>
    </w:p>
    <w:p w:rsidR="00BD03E1" w:rsidRDefault="00BD03E1" w:rsidP="00BD03E1">
      <w:pPr>
        <w:jc w:val="both"/>
        <w:rPr>
          <w:rFonts w:eastAsia="Calibri"/>
          <w:lang w:val="bg-BG"/>
        </w:rPr>
      </w:pPr>
      <w:r w:rsidRPr="00422959">
        <w:rPr>
          <w:rFonts w:eastAsia="Calibri"/>
          <w:lang w:val="bg-BG"/>
        </w:rPr>
        <w:t>Запознат съм със съдържанието на проекта на договора и приемам клаузите в него.</w:t>
      </w: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DD7006" w:rsidRDefault="00DD7006" w:rsidP="00BD03E1">
      <w:pPr>
        <w:jc w:val="both"/>
        <w:rPr>
          <w:rFonts w:eastAsia="Calibri"/>
          <w:lang w:val="bg-BG"/>
        </w:rPr>
      </w:pPr>
    </w:p>
    <w:p w:rsidR="00650E51" w:rsidRPr="00422959" w:rsidRDefault="00650E51" w:rsidP="00BD03E1">
      <w:pPr>
        <w:jc w:val="both"/>
        <w:rPr>
          <w:rFonts w:eastAsia="Calibri"/>
          <w:lang w:val="bg-BG"/>
        </w:rPr>
      </w:pPr>
    </w:p>
    <w:p w:rsidR="00BD03E1" w:rsidRPr="00422959" w:rsidRDefault="00BD03E1" w:rsidP="00BD03E1">
      <w:pPr>
        <w:rPr>
          <w:rFonts w:eastAsia="Calibri"/>
          <w:lang w:val="bg-BG"/>
        </w:rPr>
      </w:pPr>
    </w:p>
    <w:p w:rsidR="00BD03E1" w:rsidRPr="00422959" w:rsidRDefault="00BD03E1" w:rsidP="00BD03E1">
      <w:pPr>
        <w:rPr>
          <w:rFonts w:eastAsia="Calibri"/>
          <w:lang w:val="bg-BG"/>
        </w:rPr>
      </w:pP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г.                 </w:t>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t xml:space="preserve">Декларатор: </w:t>
      </w:r>
      <w:r w:rsidRPr="00422959">
        <w:rPr>
          <w:rFonts w:eastAsia="Calibri"/>
          <w:lang w:val="bg-BG"/>
        </w:rPr>
        <w:softHyphen/>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p>
    <w:p w:rsidR="00BD03E1" w:rsidRPr="00422959" w:rsidRDefault="00BD03E1" w:rsidP="00BD03E1">
      <w:pPr>
        <w:rPr>
          <w:rFonts w:eastAsia="Calibri"/>
          <w:i/>
          <w:iCs/>
          <w:lang w:val="bg-BG"/>
        </w:rPr>
      </w:pPr>
      <w:r w:rsidRPr="00422959">
        <w:rPr>
          <w:rFonts w:eastAsia="Calibri"/>
          <w:i/>
          <w:iCs/>
          <w:lang w:val="bg-BG"/>
        </w:rPr>
        <w:t>(дата на подписване)</w:t>
      </w:r>
    </w:p>
    <w:p w:rsidR="00BD03E1" w:rsidRPr="00422959" w:rsidRDefault="00BD03E1" w:rsidP="00BD03E1">
      <w:pPr>
        <w:spacing w:after="200"/>
        <w:rPr>
          <w:rFonts w:eastAsia="Calibri"/>
          <w:lang w:val="bg-BG"/>
        </w:rPr>
      </w:pPr>
    </w:p>
    <w:p w:rsidR="00BD03E1" w:rsidRDefault="00BD03E1" w:rsidP="00BD03E1">
      <w:pPr>
        <w:spacing w:after="200"/>
        <w:ind w:left="6408" w:firstLine="672"/>
        <w:rPr>
          <w:rFonts w:eastAsia="Calibri"/>
          <w:lang w:val="bg-BG"/>
        </w:rPr>
      </w:pPr>
    </w:p>
    <w:p w:rsidR="00D1303B" w:rsidRDefault="00D1303B" w:rsidP="00A1320C">
      <w:pPr>
        <w:spacing w:after="200"/>
        <w:rPr>
          <w:rFonts w:eastAsia="Calibri"/>
          <w:lang w:val="bg-BG"/>
        </w:rPr>
      </w:pPr>
    </w:p>
    <w:p w:rsidR="00D1303B" w:rsidRPr="00422959" w:rsidRDefault="00D1303B" w:rsidP="00BD03E1">
      <w:pPr>
        <w:spacing w:after="200"/>
        <w:ind w:left="6408" w:firstLine="672"/>
        <w:rPr>
          <w:rFonts w:eastAsia="Calibri"/>
          <w:lang w:val="bg-BG"/>
        </w:rPr>
      </w:pPr>
    </w:p>
    <w:p w:rsidR="00BD03E1" w:rsidRDefault="00BD03E1" w:rsidP="00BD03E1">
      <w:pPr>
        <w:keepNext/>
        <w:widowControl w:val="0"/>
        <w:tabs>
          <w:tab w:val="left" w:pos="709"/>
        </w:tabs>
        <w:snapToGrid w:val="0"/>
        <w:spacing w:after="60"/>
        <w:jc w:val="right"/>
        <w:outlineLvl w:val="0"/>
        <w:rPr>
          <w:rFonts w:ascii="All Times New Roman" w:eastAsia="Calibri" w:hAnsi="All Times New Roman" w:cs="All Times New Roman"/>
          <w:b/>
          <w:bCs/>
          <w:caps/>
          <w:w w:val="120"/>
          <w:kern w:val="32"/>
          <w:lang w:val="bg-BG"/>
        </w:rPr>
      </w:pPr>
      <w:r w:rsidRPr="00422959">
        <w:rPr>
          <w:rFonts w:ascii="All Times New Roman" w:eastAsia="Calibri" w:hAnsi="All Times New Roman" w:cs="All Times New Roman"/>
          <w:b/>
          <w:bCs/>
          <w:caps/>
          <w:w w:val="120"/>
          <w:kern w:val="32"/>
          <w:lang w:val="bg-BG"/>
        </w:rPr>
        <w:lastRenderedPageBreak/>
        <w:t>ОБРАЗЕЦ № 3</w:t>
      </w:r>
    </w:p>
    <w:p w:rsidR="00650E51" w:rsidRPr="00422959" w:rsidRDefault="00650E51" w:rsidP="00BD03E1">
      <w:pPr>
        <w:keepNext/>
        <w:widowControl w:val="0"/>
        <w:tabs>
          <w:tab w:val="left" w:pos="709"/>
        </w:tabs>
        <w:snapToGrid w:val="0"/>
        <w:spacing w:after="60"/>
        <w:jc w:val="right"/>
        <w:outlineLvl w:val="0"/>
        <w:rPr>
          <w:rFonts w:ascii="All Times New Roman" w:eastAsia="Calibri" w:hAnsi="All Times New Roman" w:cs="All Times New Roman"/>
          <w:b/>
          <w:bCs/>
          <w:caps/>
          <w:w w:val="120"/>
          <w:kern w:val="32"/>
          <w:lang w:val="bg-BG"/>
        </w:rPr>
      </w:pPr>
    </w:p>
    <w:p w:rsidR="00BD03E1" w:rsidRPr="00422959" w:rsidRDefault="00BD03E1" w:rsidP="00BD03E1">
      <w:pPr>
        <w:shd w:val="clear" w:color="auto" w:fill="FFFFFF"/>
        <w:rPr>
          <w:lang w:val="bg-BG"/>
        </w:rPr>
      </w:pPr>
    </w:p>
    <w:p w:rsidR="00BD03E1" w:rsidRPr="00422959" w:rsidRDefault="00BD03E1" w:rsidP="00BD03E1">
      <w:pPr>
        <w:shd w:val="clear" w:color="auto" w:fill="FFFFFF"/>
        <w:rPr>
          <w:lang w:val="bg-BG"/>
        </w:rPr>
      </w:pPr>
    </w:p>
    <w:p w:rsidR="00BD03E1" w:rsidRPr="00422959" w:rsidRDefault="00BD03E1" w:rsidP="00BD03E1">
      <w:pPr>
        <w:shd w:val="clear" w:color="auto" w:fill="FFFFFF"/>
        <w:rPr>
          <w:lang w:val="bg-BG"/>
        </w:rPr>
      </w:pPr>
    </w:p>
    <w:p w:rsidR="00BD03E1" w:rsidRPr="00422959" w:rsidRDefault="00BD03E1" w:rsidP="00BD03E1">
      <w:pPr>
        <w:keepNext/>
        <w:jc w:val="center"/>
        <w:outlineLvl w:val="1"/>
        <w:rPr>
          <w:b/>
          <w:spacing w:val="20"/>
          <w:sz w:val="28"/>
          <w:szCs w:val="28"/>
          <w:lang w:val="bg-BG" w:eastAsia="bg-BG"/>
        </w:rPr>
      </w:pPr>
      <w:r w:rsidRPr="00422959">
        <w:rPr>
          <w:b/>
          <w:spacing w:val="20"/>
          <w:sz w:val="28"/>
          <w:szCs w:val="28"/>
          <w:lang w:val="bg-BG" w:eastAsia="bg-BG"/>
        </w:rPr>
        <w:t>Д Е К Л А Р А Ц И Я</w:t>
      </w:r>
    </w:p>
    <w:p w:rsidR="00BD03E1" w:rsidRPr="00422959" w:rsidRDefault="00BD03E1" w:rsidP="00BD03E1">
      <w:pPr>
        <w:spacing w:after="200" w:line="276" w:lineRule="auto"/>
        <w:jc w:val="center"/>
        <w:rPr>
          <w:rFonts w:eastAsia="Calibri"/>
          <w:lang w:val="bg-BG"/>
        </w:rPr>
      </w:pPr>
      <w:r w:rsidRPr="00422959">
        <w:rPr>
          <w:rFonts w:eastAsia="Calibri"/>
          <w:lang w:val="bg-BG"/>
        </w:rPr>
        <w:t>за срок на валидност на офертата</w:t>
      </w:r>
    </w:p>
    <w:p w:rsidR="00BD03E1" w:rsidRPr="00422959" w:rsidRDefault="00BD03E1" w:rsidP="00BD03E1">
      <w:pPr>
        <w:shd w:val="clear" w:color="auto" w:fill="FFFFFF"/>
        <w:rPr>
          <w:lang w:val="bg-BG"/>
        </w:rPr>
      </w:pPr>
    </w:p>
    <w:p w:rsidR="00BD03E1" w:rsidRPr="00422959" w:rsidRDefault="00BD03E1" w:rsidP="00BD03E1">
      <w:pPr>
        <w:jc w:val="both"/>
        <w:rPr>
          <w:rFonts w:eastAsia="Calibri"/>
          <w:lang w:val="bg-BG"/>
        </w:rPr>
      </w:pPr>
    </w:p>
    <w:p w:rsidR="00BD03E1" w:rsidRPr="00422959" w:rsidRDefault="00BD03E1" w:rsidP="00BD03E1">
      <w:pPr>
        <w:jc w:val="both"/>
        <w:rPr>
          <w:rFonts w:eastAsia="Calibri"/>
          <w:lang w:val="bg-BG"/>
        </w:rPr>
      </w:pPr>
    </w:p>
    <w:p w:rsidR="00181C1A" w:rsidRPr="00422959" w:rsidRDefault="00BD03E1" w:rsidP="00181C1A">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xml:space="preserve">- участник в процедура за възлагане на обществена поръчка с предмет: </w:t>
      </w:r>
      <w:r w:rsidR="00181C1A">
        <w:rPr>
          <w:b/>
          <w:lang w:val="bg-BG"/>
        </w:rPr>
        <w:t>„ЗАКУПУВАНЕ НА МНОГОЛЪЧЕВ ЕХОЛОТ И ПРОГРАМНА АПАРАТУРА, ПРИСТАНИЩЕ ВАРНА</w:t>
      </w:r>
      <w:r w:rsidR="00181C1A" w:rsidRPr="00343C30">
        <w:rPr>
          <w:b/>
          <w:lang w:val="bg-BG"/>
        </w:rPr>
        <w:t>”</w:t>
      </w:r>
      <w:r w:rsidR="00181C1A" w:rsidRPr="00422959">
        <w:rPr>
          <w:b/>
          <w:i/>
          <w:lang w:val="bg-BG"/>
        </w:rPr>
        <w:t>,</w:t>
      </w:r>
    </w:p>
    <w:p w:rsidR="00B16F10" w:rsidRPr="00422959" w:rsidRDefault="00B16F10" w:rsidP="00181C1A">
      <w:pPr>
        <w:tabs>
          <w:tab w:val="left" w:pos="993"/>
        </w:tabs>
        <w:jc w:val="both"/>
        <w:outlineLvl w:val="0"/>
        <w:rPr>
          <w:lang w:val="bg-BG"/>
        </w:rPr>
      </w:pP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shd w:val="clear" w:color="auto" w:fill="FFFFFF"/>
        <w:spacing w:before="43"/>
        <w:ind w:right="30"/>
        <w:jc w:val="center"/>
        <w:rPr>
          <w:i/>
          <w:lang w:val="bg-BG"/>
        </w:rPr>
      </w:pPr>
    </w:p>
    <w:p w:rsidR="00BD03E1" w:rsidRDefault="00BD03E1" w:rsidP="00BD03E1">
      <w:pPr>
        <w:spacing w:after="200" w:line="276" w:lineRule="auto"/>
        <w:jc w:val="center"/>
        <w:rPr>
          <w:rFonts w:eastAsia="Calibri"/>
          <w:b/>
          <w:lang w:val="bg-BG"/>
        </w:rPr>
      </w:pPr>
      <w:r w:rsidRPr="00422959">
        <w:rPr>
          <w:rFonts w:eastAsia="Calibri"/>
          <w:b/>
          <w:lang w:val="bg-BG"/>
        </w:rPr>
        <w:t>ДЕКЛАРИРАМ, че</w:t>
      </w:r>
    </w:p>
    <w:p w:rsidR="00650E51" w:rsidRPr="00422959" w:rsidRDefault="00650E51" w:rsidP="00BD03E1">
      <w:pPr>
        <w:spacing w:after="200" w:line="276" w:lineRule="auto"/>
        <w:jc w:val="center"/>
        <w:rPr>
          <w:rFonts w:eastAsia="Calibri"/>
          <w:b/>
          <w:lang w:val="bg-BG"/>
        </w:rPr>
      </w:pPr>
    </w:p>
    <w:p w:rsidR="00BD03E1" w:rsidRPr="00422959" w:rsidRDefault="00BD03E1" w:rsidP="00BD03E1">
      <w:pPr>
        <w:spacing w:after="200" w:line="276" w:lineRule="auto"/>
        <w:jc w:val="both"/>
        <w:rPr>
          <w:rFonts w:eastAsia="Calibri"/>
          <w:lang w:val="bg-BG"/>
        </w:rPr>
      </w:pPr>
    </w:p>
    <w:p w:rsidR="00BD03E1" w:rsidRPr="00422959" w:rsidRDefault="00BD03E1" w:rsidP="00BD03E1">
      <w:pPr>
        <w:spacing w:after="200" w:line="276" w:lineRule="auto"/>
        <w:ind w:firstLine="720"/>
        <w:jc w:val="both"/>
        <w:rPr>
          <w:lang w:val="bg-BG"/>
        </w:rPr>
      </w:pPr>
      <w:r w:rsidRPr="00422959">
        <w:rPr>
          <w:lang w:val="bg-BG"/>
        </w:rPr>
        <w:t xml:space="preserve">Срокът на валидност </w:t>
      </w:r>
      <w:r w:rsidR="00600D1D" w:rsidRPr="00422959">
        <w:rPr>
          <w:lang w:val="bg-BG"/>
        </w:rPr>
        <w:t>на офертата е 6 /</w:t>
      </w:r>
      <w:r w:rsidR="00645645" w:rsidRPr="00422959">
        <w:rPr>
          <w:lang w:val="bg-BG"/>
        </w:rPr>
        <w:t>шест/ месеца</w:t>
      </w:r>
      <w:r w:rsidRPr="00422959">
        <w:rPr>
          <w:lang w:val="bg-BG"/>
        </w:rPr>
        <w:t xml:space="preserve"> включително, считано от датата определана за краен срок за получаване на оферти.</w:t>
      </w:r>
    </w:p>
    <w:p w:rsidR="00BD03E1" w:rsidRPr="00422959" w:rsidRDefault="00BD03E1" w:rsidP="00BD03E1">
      <w:pPr>
        <w:jc w:val="both"/>
        <w:rPr>
          <w:lang w:val="bg-BG"/>
        </w:rPr>
      </w:pPr>
    </w:p>
    <w:p w:rsidR="00BD03E1" w:rsidRDefault="00BD03E1" w:rsidP="00BD03E1">
      <w:pPr>
        <w:ind w:left="5661" w:firstLine="720"/>
        <w:rPr>
          <w:lang w:val="bg-BG"/>
        </w:rPr>
      </w:pPr>
    </w:p>
    <w:p w:rsidR="00650E51" w:rsidRDefault="00650E51" w:rsidP="00BD03E1">
      <w:pPr>
        <w:ind w:left="5661" w:firstLine="720"/>
        <w:rPr>
          <w:lang w:val="bg-BG"/>
        </w:rPr>
      </w:pPr>
    </w:p>
    <w:p w:rsidR="00650E51" w:rsidRDefault="00650E51" w:rsidP="00BD03E1">
      <w:pPr>
        <w:ind w:left="5661" w:firstLine="720"/>
        <w:rPr>
          <w:lang w:val="bg-BG"/>
        </w:rPr>
      </w:pPr>
    </w:p>
    <w:p w:rsidR="00650E51" w:rsidRDefault="00650E51" w:rsidP="00BD03E1">
      <w:pPr>
        <w:ind w:left="5661" w:firstLine="720"/>
        <w:rPr>
          <w:lang w:val="bg-BG"/>
        </w:rPr>
      </w:pPr>
    </w:p>
    <w:p w:rsidR="00650E51" w:rsidRDefault="00650E51" w:rsidP="00BD03E1">
      <w:pPr>
        <w:ind w:left="5661" w:firstLine="720"/>
        <w:rPr>
          <w:lang w:val="bg-BG"/>
        </w:rPr>
      </w:pPr>
    </w:p>
    <w:p w:rsidR="00650E51" w:rsidRDefault="00650E51" w:rsidP="00BD03E1">
      <w:pPr>
        <w:ind w:left="5661" w:firstLine="720"/>
        <w:rPr>
          <w:lang w:val="bg-BG"/>
        </w:rPr>
      </w:pPr>
    </w:p>
    <w:p w:rsidR="00650E51" w:rsidRPr="00422959" w:rsidRDefault="00650E51" w:rsidP="00BD03E1">
      <w:pPr>
        <w:ind w:left="5661" w:firstLine="720"/>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b/>
          <w:lang w:val="bg-BG"/>
        </w:rPr>
      </w:pPr>
      <w:r w:rsidRPr="00422959">
        <w:rPr>
          <w:lang w:val="bg-BG"/>
        </w:rPr>
        <w:t>Дата:</w:t>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lang w:val="bg-BG"/>
        </w:rPr>
        <w:t>Декларатор:</w:t>
      </w:r>
    </w:p>
    <w:p w:rsidR="00BD03E1" w:rsidRPr="00422959" w:rsidRDefault="00BD03E1" w:rsidP="00BD03E1">
      <w:pPr>
        <w:shd w:val="clear" w:color="auto" w:fill="FFFFFF"/>
        <w:tabs>
          <w:tab w:val="left" w:leader="dot" w:pos="0"/>
        </w:tabs>
        <w:rPr>
          <w:lang w:val="bg-BG"/>
        </w:rPr>
      </w:pP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lang w:val="bg-BG"/>
        </w:rPr>
        <w:t>/подпис/</w:t>
      </w:r>
    </w:p>
    <w:p w:rsidR="00BD03E1" w:rsidRPr="00422959" w:rsidRDefault="00BD03E1" w:rsidP="00BD03E1">
      <w:pPr>
        <w:spacing w:line="360" w:lineRule="auto"/>
        <w:ind w:left="2160" w:hanging="2160"/>
        <w:jc w:val="center"/>
        <w:rPr>
          <w:rFonts w:eastAsia="Calibri"/>
          <w:b/>
          <w:bCs/>
          <w:lang w:val="bg-BG"/>
        </w:rPr>
      </w:pPr>
    </w:p>
    <w:p w:rsidR="00600D1D" w:rsidRPr="00422959" w:rsidRDefault="00600D1D">
      <w:pPr>
        <w:rPr>
          <w:rFonts w:eastAsia="Calibri"/>
          <w:b/>
          <w:bCs/>
          <w:i/>
          <w:iCs/>
          <w:caps/>
          <w:w w:val="120"/>
          <w:kern w:val="1"/>
          <w:lang w:val="bg-BG"/>
        </w:rPr>
      </w:pPr>
      <w:r w:rsidRPr="00422959">
        <w:rPr>
          <w:rFonts w:eastAsia="Calibri"/>
          <w:b/>
          <w:bCs/>
          <w:i/>
          <w:iCs/>
          <w:caps/>
          <w:w w:val="120"/>
          <w:kern w:val="1"/>
          <w:lang w:val="bg-BG"/>
        </w:rPr>
        <w:br w:type="page"/>
      </w:r>
    </w:p>
    <w:p w:rsidR="00BD03E1" w:rsidRPr="00422959" w:rsidRDefault="00BD03E1" w:rsidP="00BD03E1">
      <w:pPr>
        <w:keepNext/>
        <w:spacing w:before="240" w:after="60" w:line="276" w:lineRule="auto"/>
        <w:jc w:val="right"/>
        <w:outlineLvl w:val="2"/>
        <w:rPr>
          <w:rFonts w:eastAsia="Calibri"/>
          <w:b/>
          <w:bCs/>
          <w:i/>
          <w:iCs/>
          <w:caps/>
          <w:w w:val="120"/>
          <w:kern w:val="1"/>
          <w:lang w:val="bg-BG"/>
        </w:rPr>
      </w:pPr>
      <w:r w:rsidRPr="00422959">
        <w:rPr>
          <w:rFonts w:eastAsia="Calibri"/>
          <w:b/>
          <w:bCs/>
          <w:i/>
          <w:iCs/>
          <w:caps/>
          <w:w w:val="120"/>
          <w:kern w:val="1"/>
          <w:lang w:val="bg-BG"/>
        </w:rPr>
        <w:lastRenderedPageBreak/>
        <w:t>ОБРАЗЕЦ №4</w:t>
      </w: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r w:rsidRPr="00422959">
        <w:rPr>
          <w:rFonts w:eastAsia="Calibri"/>
          <w:b/>
          <w:bCs/>
          <w:lang w:val="bg-BG"/>
        </w:rPr>
        <w:t xml:space="preserve">Д Е К Л А Р А Ц И Я </w:t>
      </w:r>
    </w:p>
    <w:p w:rsidR="00BD03E1" w:rsidRPr="00422959" w:rsidRDefault="00BD03E1" w:rsidP="00BD03E1">
      <w:pPr>
        <w:spacing w:line="360" w:lineRule="auto"/>
        <w:rPr>
          <w:rFonts w:eastAsia="Calibri"/>
          <w:b/>
          <w:bCs/>
          <w:lang w:val="bg-BG"/>
        </w:rPr>
      </w:pPr>
    </w:p>
    <w:p w:rsidR="00BD03E1" w:rsidRPr="00422959" w:rsidRDefault="00BD03E1" w:rsidP="00BD03E1">
      <w:pPr>
        <w:spacing w:line="360" w:lineRule="auto"/>
        <w:ind w:firstLine="720"/>
        <w:jc w:val="both"/>
        <w:rPr>
          <w:rFonts w:eastAsia="Calibri"/>
          <w:b/>
          <w:bCs/>
          <w:lang w:val="bg-BG"/>
        </w:rPr>
      </w:pPr>
    </w:p>
    <w:p w:rsidR="00181C1A" w:rsidRPr="00422959" w:rsidRDefault="00BD03E1" w:rsidP="00181C1A">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xml:space="preserve">- участник в процедура за възлагане на обществена поръчка с предмет: </w:t>
      </w:r>
      <w:r w:rsidR="00181C1A">
        <w:rPr>
          <w:b/>
          <w:lang w:val="bg-BG"/>
        </w:rPr>
        <w:t>„ЗАКУПУВАНЕ НА МНОГОЛЪЧЕВ ЕХОЛОТ И ПРОГРАМНА АПАРАТУРА, ПРИСТАНИЩЕ ВАРНА</w:t>
      </w:r>
      <w:r w:rsidR="00181C1A" w:rsidRPr="00343C30">
        <w:rPr>
          <w:b/>
          <w:lang w:val="bg-BG"/>
        </w:rPr>
        <w:t>”</w:t>
      </w:r>
      <w:r w:rsidR="00181C1A" w:rsidRPr="00422959">
        <w:rPr>
          <w:b/>
          <w:i/>
          <w:lang w:val="bg-BG"/>
        </w:rPr>
        <w:t>,</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spacing w:line="360" w:lineRule="auto"/>
        <w:jc w:val="both"/>
        <w:rPr>
          <w:rFonts w:eastAsia="Calibri"/>
          <w:b/>
          <w:bCs/>
          <w:lang w:val="bg-BG"/>
        </w:rPr>
      </w:pPr>
    </w:p>
    <w:p w:rsidR="00BD03E1" w:rsidRDefault="00BD03E1" w:rsidP="00BD03E1">
      <w:pPr>
        <w:tabs>
          <w:tab w:val="left" w:pos="0"/>
        </w:tabs>
        <w:spacing w:line="360" w:lineRule="auto"/>
        <w:ind w:firstLine="720"/>
        <w:jc w:val="center"/>
        <w:rPr>
          <w:rFonts w:eastAsia="Calibri"/>
          <w:b/>
          <w:bCs/>
          <w:lang w:val="bg-BG"/>
        </w:rPr>
      </w:pPr>
      <w:r w:rsidRPr="00422959">
        <w:rPr>
          <w:rFonts w:eastAsia="Calibri"/>
          <w:b/>
          <w:bCs/>
          <w:lang w:val="bg-BG"/>
        </w:rPr>
        <w:t>Д Е К Л А Р И Р А М, че:</w:t>
      </w:r>
    </w:p>
    <w:p w:rsidR="00650E51" w:rsidRPr="00422959" w:rsidRDefault="00650E51" w:rsidP="00BD03E1">
      <w:pPr>
        <w:tabs>
          <w:tab w:val="left" w:pos="0"/>
        </w:tabs>
        <w:spacing w:line="360" w:lineRule="auto"/>
        <w:ind w:firstLine="720"/>
        <w:jc w:val="center"/>
        <w:rPr>
          <w:rFonts w:eastAsia="Calibri"/>
          <w:b/>
          <w:bCs/>
          <w:lang w:val="bg-BG"/>
        </w:rPr>
      </w:pPr>
    </w:p>
    <w:p w:rsidR="00BD03E1" w:rsidRPr="00422959" w:rsidRDefault="00BD03E1" w:rsidP="00BD03E1">
      <w:pPr>
        <w:spacing w:before="120" w:after="120" w:line="360" w:lineRule="auto"/>
        <w:ind w:firstLine="720"/>
        <w:jc w:val="both"/>
        <w:rPr>
          <w:rFonts w:eastAsia="Calibri"/>
          <w:lang w:val="bg-BG"/>
        </w:rPr>
      </w:pPr>
      <w:r w:rsidRPr="00422959">
        <w:rPr>
          <w:rFonts w:eastAsia="Calibri"/>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D03E1" w:rsidRPr="00422959" w:rsidRDefault="00BD03E1" w:rsidP="00BD03E1">
      <w:pPr>
        <w:spacing w:before="120" w:after="120" w:line="360" w:lineRule="auto"/>
        <w:jc w:val="both"/>
        <w:rPr>
          <w:rFonts w:eastAsia="Calibri"/>
          <w:u w:val="single"/>
          <w:lang w:val="bg-BG"/>
        </w:rPr>
      </w:pPr>
    </w:p>
    <w:p w:rsidR="00BD03E1" w:rsidRPr="00422959" w:rsidRDefault="00BD03E1" w:rsidP="00BD03E1">
      <w:pPr>
        <w:spacing w:before="120" w:after="120" w:line="360" w:lineRule="auto"/>
        <w:ind w:firstLine="720"/>
        <w:jc w:val="both"/>
        <w:rPr>
          <w:rFonts w:eastAsia="Calibri"/>
          <w:lang w:val="bg-BG"/>
        </w:rPr>
      </w:pPr>
      <w:r w:rsidRPr="00422959">
        <w:rPr>
          <w:rFonts w:eastAsia="Calibri"/>
          <w:lang w:val="bg-BG"/>
        </w:rPr>
        <w:t>Известна ми е отговорността по чл. 313 от Наказателния кодекс.</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lang w:val="bg-BG"/>
        </w:rPr>
      </w:pPr>
      <w:r w:rsidRPr="00422959">
        <w:rPr>
          <w:rFonts w:eastAsia="Calibri"/>
          <w:lang w:val="bg-BG"/>
        </w:rPr>
        <w:t>[</w:t>
      </w:r>
      <w:r w:rsidRPr="00422959">
        <w:rPr>
          <w:rFonts w:eastAsia="Calibri"/>
          <w:i/>
          <w:iCs/>
          <w:lang w:val="bg-BG"/>
        </w:rPr>
        <w:t>дата на подписване</w:t>
      </w:r>
      <w:r w:rsidRPr="00422959">
        <w:rPr>
          <w:rFonts w:eastAsia="Calibri"/>
          <w:lang w:val="bg-BG"/>
        </w:rPr>
        <w:t>]</w:t>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t>Декларатор: [</w:t>
      </w:r>
      <w:r w:rsidRPr="00422959">
        <w:rPr>
          <w:rFonts w:eastAsia="Calibri"/>
          <w:i/>
          <w:iCs/>
          <w:lang w:val="bg-BG"/>
        </w:rPr>
        <w:t>подпис</w:t>
      </w:r>
      <w:r w:rsidRPr="00422959">
        <w:rPr>
          <w:rFonts w:eastAsia="Calibri"/>
          <w:lang w:val="bg-BG"/>
        </w:rPr>
        <w:t xml:space="preserve">]:  </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i/>
          <w:iCs/>
          <w:lang w:val="bg-BG"/>
        </w:rPr>
      </w:pPr>
      <w:r w:rsidRPr="00422959">
        <w:rPr>
          <w:rFonts w:eastAsia="Calibri"/>
          <w:b/>
          <w:bCs/>
          <w:i/>
          <w:iCs/>
          <w:u w:val="single"/>
          <w:lang w:val="bg-BG"/>
        </w:rPr>
        <w:t>Забележка</w:t>
      </w:r>
      <w:r w:rsidRPr="00422959">
        <w:rPr>
          <w:rFonts w:eastAsia="Calibri"/>
          <w:i/>
          <w:iCs/>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свързани с данъци и осигуровки:</w:t>
      </w:r>
    </w:p>
    <w:p w:rsidR="00BD03E1" w:rsidRPr="00422959" w:rsidRDefault="00BD03E1" w:rsidP="00BD03E1">
      <w:pPr>
        <w:spacing w:line="360" w:lineRule="auto"/>
        <w:rPr>
          <w:rFonts w:eastAsia="Calibri"/>
          <w:i/>
          <w:iCs/>
          <w:lang w:val="bg-BG"/>
        </w:rPr>
      </w:pPr>
      <w:r w:rsidRPr="00422959">
        <w:rPr>
          <w:rFonts w:eastAsia="Calibri"/>
          <w:i/>
          <w:iCs/>
          <w:lang w:val="bg-BG"/>
        </w:rPr>
        <w:t>Национална агенция по приходите:</w:t>
      </w:r>
    </w:p>
    <w:p w:rsidR="00BD03E1" w:rsidRPr="00422959" w:rsidRDefault="00BD03E1" w:rsidP="00BD03E1">
      <w:pPr>
        <w:spacing w:line="360" w:lineRule="auto"/>
        <w:rPr>
          <w:rFonts w:eastAsia="Calibri"/>
          <w:i/>
          <w:iCs/>
          <w:lang w:val="bg-BG"/>
        </w:rPr>
      </w:pPr>
      <w:r w:rsidRPr="00422959">
        <w:rPr>
          <w:rFonts w:eastAsia="Calibri"/>
          <w:i/>
          <w:iCs/>
          <w:lang w:val="bg-BG"/>
        </w:rPr>
        <w:t>Информационен телефон на НАП - 0700 18 700; интернет адрес: www.nap.bg</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опазване на околната среда:</w:t>
      </w:r>
    </w:p>
    <w:p w:rsidR="00BD03E1" w:rsidRPr="00422959" w:rsidRDefault="00BD03E1" w:rsidP="00BD03E1">
      <w:pPr>
        <w:spacing w:line="360" w:lineRule="auto"/>
        <w:rPr>
          <w:rFonts w:eastAsia="Calibri"/>
          <w:i/>
          <w:iCs/>
          <w:lang w:val="bg-BG"/>
        </w:rPr>
      </w:pPr>
      <w:r w:rsidRPr="00422959">
        <w:rPr>
          <w:rFonts w:eastAsia="Calibri"/>
          <w:i/>
          <w:iCs/>
          <w:lang w:val="bg-BG"/>
        </w:rPr>
        <w:t>Министерство на околната среда и водите</w:t>
      </w:r>
    </w:p>
    <w:p w:rsidR="00BD03E1" w:rsidRPr="00422959" w:rsidRDefault="00BD03E1" w:rsidP="00BD03E1">
      <w:pPr>
        <w:spacing w:line="360" w:lineRule="auto"/>
        <w:rPr>
          <w:rFonts w:eastAsia="Calibri"/>
          <w:i/>
          <w:iCs/>
          <w:lang w:val="bg-BG"/>
        </w:rPr>
      </w:pPr>
      <w:r w:rsidRPr="00422959">
        <w:rPr>
          <w:rFonts w:eastAsia="Calibri"/>
          <w:i/>
          <w:iCs/>
          <w:lang w:val="bg-BG"/>
        </w:rPr>
        <w:t>Информационен център на МОСВ:</w:t>
      </w:r>
    </w:p>
    <w:p w:rsidR="00BD03E1" w:rsidRPr="00422959" w:rsidRDefault="00BD03E1" w:rsidP="00BD03E1">
      <w:pPr>
        <w:spacing w:line="360" w:lineRule="auto"/>
        <w:rPr>
          <w:rFonts w:eastAsia="Calibri"/>
          <w:i/>
          <w:iCs/>
          <w:lang w:val="bg-BG"/>
        </w:rPr>
      </w:pPr>
      <w:r w:rsidRPr="00422959">
        <w:rPr>
          <w:rFonts w:eastAsia="Calibri"/>
          <w:i/>
          <w:iCs/>
          <w:lang w:val="bg-BG"/>
        </w:rPr>
        <w:t>работи за посетители всеки работен ден от 14 до 17 ч.</w:t>
      </w:r>
    </w:p>
    <w:p w:rsidR="00BD03E1" w:rsidRPr="00422959" w:rsidRDefault="00BD03E1" w:rsidP="00BD03E1">
      <w:pPr>
        <w:spacing w:line="360" w:lineRule="auto"/>
        <w:rPr>
          <w:rFonts w:eastAsia="Calibri"/>
          <w:i/>
          <w:iCs/>
          <w:lang w:val="bg-BG"/>
        </w:rPr>
      </w:pPr>
      <w:r w:rsidRPr="00422959">
        <w:rPr>
          <w:rFonts w:eastAsia="Calibri"/>
          <w:i/>
          <w:iCs/>
          <w:lang w:val="bg-BG"/>
        </w:rPr>
        <w:t>1000 София, ул. "У. Гладстон" № 67</w:t>
      </w:r>
    </w:p>
    <w:p w:rsidR="00BD03E1" w:rsidRPr="00422959" w:rsidRDefault="00BD03E1" w:rsidP="00BD03E1">
      <w:pPr>
        <w:spacing w:line="360" w:lineRule="auto"/>
        <w:rPr>
          <w:rFonts w:eastAsia="Calibri"/>
          <w:i/>
          <w:iCs/>
          <w:lang w:val="bg-BG"/>
        </w:rPr>
      </w:pPr>
      <w:r w:rsidRPr="00422959">
        <w:rPr>
          <w:rFonts w:eastAsia="Calibri"/>
          <w:i/>
          <w:iCs/>
          <w:lang w:val="bg-BG"/>
        </w:rPr>
        <w:lastRenderedPageBreak/>
        <w:t>Телефон: 02/ 940 6331</w:t>
      </w:r>
    </w:p>
    <w:p w:rsidR="00BD03E1" w:rsidRPr="00422959" w:rsidRDefault="00BD03E1" w:rsidP="00BD03E1">
      <w:pPr>
        <w:spacing w:line="360" w:lineRule="auto"/>
        <w:rPr>
          <w:rFonts w:eastAsia="Calibri"/>
          <w:i/>
          <w:iCs/>
          <w:lang w:val="bg-BG"/>
        </w:rPr>
      </w:pPr>
      <w:r w:rsidRPr="00422959">
        <w:rPr>
          <w:rFonts w:eastAsia="Calibri"/>
          <w:i/>
          <w:iCs/>
          <w:lang w:val="bg-BG"/>
        </w:rPr>
        <w:t>Интернет адрес: http://www3.moew.government.bg/</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закрила на заетостта и условията на труд:</w:t>
      </w:r>
    </w:p>
    <w:p w:rsidR="00BD03E1" w:rsidRPr="00422959" w:rsidRDefault="00BD03E1" w:rsidP="00BD03E1">
      <w:pPr>
        <w:spacing w:line="360" w:lineRule="auto"/>
        <w:rPr>
          <w:rFonts w:eastAsia="Calibri"/>
          <w:i/>
          <w:iCs/>
          <w:lang w:val="bg-BG"/>
        </w:rPr>
      </w:pPr>
      <w:r w:rsidRPr="00422959">
        <w:rPr>
          <w:rFonts w:eastAsia="Calibri"/>
          <w:i/>
          <w:iCs/>
          <w:lang w:val="bg-BG"/>
        </w:rPr>
        <w:t>Министерство на труда и социалната политика:</w:t>
      </w:r>
    </w:p>
    <w:p w:rsidR="00BD03E1" w:rsidRPr="00422959" w:rsidRDefault="00BD03E1" w:rsidP="00BD03E1">
      <w:pPr>
        <w:spacing w:line="360" w:lineRule="auto"/>
        <w:rPr>
          <w:rFonts w:eastAsia="Calibri"/>
          <w:i/>
          <w:iCs/>
          <w:lang w:val="bg-BG"/>
        </w:rPr>
      </w:pPr>
      <w:r w:rsidRPr="00422959">
        <w:rPr>
          <w:rFonts w:eastAsia="Calibri"/>
          <w:i/>
          <w:iCs/>
          <w:lang w:val="bg-BG"/>
        </w:rPr>
        <w:t>Интернет адрес: http://www.mlsp.government.bg</w:t>
      </w:r>
    </w:p>
    <w:p w:rsidR="00BD03E1" w:rsidRPr="00422959" w:rsidRDefault="00BD03E1" w:rsidP="00BD03E1">
      <w:pPr>
        <w:spacing w:line="360" w:lineRule="auto"/>
        <w:rPr>
          <w:rFonts w:eastAsia="Calibri"/>
          <w:i/>
          <w:iCs/>
          <w:lang w:val="bg-BG"/>
        </w:rPr>
      </w:pPr>
      <w:r w:rsidRPr="00422959">
        <w:rPr>
          <w:rFonts w:eastAsia="Calibri"/>
          <w:i/>
          <w:iCs/>
          <w:lang w:val="bg-BG"/>
        </w:rPr>
        <w:t xml:space="preserve">София 1051, ул. Триадица №2 </w:t>
      </w:r>
    </w:p>
    <w:p w:rsidR="00BD03E1" w:rsidRPr="00422959" w:rsidRDefault="00BD03E1" w:rsidP="00BD03E1">
      <w:pPr>
        <w:spacing w:line="360" w:lineRule="auto"/>
        <w:rPr>
          <w:rFonts w:eastAsia="Calibri"/>
          <w:i/>
          <w:iCs/>
          <w:lang w:val="bg-BG"/>
        </w:rPr>
      </w:pPr>
      <w:r w:rsidRPr="00422959">
        <w:rPr>
          <w:rFonts w:eastAsia="Calibri"/>
          <w:i/>
          <w:iCs/>
          <w:lang w:val="bg-BG"/>
        </w:rPr>
        <w:t>Телефон: 02/ 8119 443</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lang w:val="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BD03E1" w:rsidRPr="00422959" w:rsidRDefault="00BD03E1" w:rsidP="00F9525C">
      <w:pPr>
        <w:keepNext/>
        <w:spacing w:before="240" w:after="60" w:line="360" w:lineRule="auto"/>
        <w:jc w:val="right"/>
        <w:outlineLvl w:val="2"/>
        <w:rPr>
          <w:b/>
          <w:bCs/>
          <w:i/>
          <w:iCs/>
          <w:caps/>
          <w:w w:val="120"/>
          <w:kern w:val="1"/>
          <w:lang w:val="bg-BG"/>
        </w:rPr>
      </w:pPr>
    </w:p>
    <w:p w:rsidR="00F9525C" w:rsidRPr="00422959" w:rsidRDefault="00F9525C" w:rsidP="005C21D7">
      <w:pPr>
        <w:shd w:val="clear" w:color="auto" w:fill="FFFFFF"/>
        <w:spacing w:line="360" w:lineRule="auto"/>
        <w:rPr>
          <w:lang w:val="bg-BG"/>
        </w:rPr>
      </w:pPr>
    </w:p>
    <w:p w:rsidR="00600D1D" w:rsidRDefault="00600D1D">
      <w:pPr>
        <w:rPr>
          <w:lang w:val="bg-BG"/>
        </w:rPr>
      </w:pPr>
      <w:r w:rsidRPr="00422959">
        <w:rPr>
          <w:lang w:val="bg-BG"/>
        </w:rPr>
        <w:br w:type="page"/>
      </w:r>
    </w:p>
    <w:p w:rsidR="00BD03E1" w:rsidRPr="00BD2190" w:rsidRDefault="00BD03E1" w:rsidP="00BD03E1">
      <w:pPr>
        <w:keepNext/>
        <w:spacing w:before="240" w:after="60" w:line="360" w:lineRule="auto"/>
        <w:jc w:val="right"/>
        <w:outlineLvl w:val="2"/>
        <w:rPr>
          <w:b/>
          <w:bCs/>
          <w:i/>
          <w:iCs/>
          <w:caps/>
          <w:w w:val="120"/>
          <w:kern w:val="1"/>
          <w:lang w:val="bg-BG"/>
        </w:rPr>
      </w:pPr>
      <w:r w:rsidRPr="00E466C5">
        <w:rPr>
          <w:b/>
          <w:bCs/>
          <w:i/>
          <w:iCs/>
          <w:caps/>
          <w:w w:val="120"/>
          <w:kern w:val="1"/>
          <w:lang w:val="bg-BG"/>
        </w:rPr>
        <w:lastRenderedPageBreak/>
        <w:t>OБРАЗЕЦ № 5</w:t>
      </w:r>
    </w:p>
    <w:p w:rsidR="00BD03E1" w:rsidRPr="00BD2190" w:rsidRDefault="00BD03E1" w:rsidP="005C21D7">
      <w:pPr>
        <w:shd w:val="clear" w:color="auto" w:fill="FFFFFF"/>
        <w:spacing w:line="360" w:lineRule="auto"/>
        <w:rPr>
          <w:lang w:val="bg-BG"/>
        </w:rPr>
      </w:pPr>
    </w:p>
    <w:p w:rsidR="00BD03E1" w:rsidRPr="00BD2190" w:rsidRDefault="00BD03E1" w:rsidP="005C21D7">
      <w:pPr>
        <w:shd w:val="clear" w:color="auto" w:fill="FFFFFF"/>
        <w:spacing w:line="360" w:lineRule="auto"/>
        <w:rPr>
          <w:lang w:val="bg-BG"/>
        </w:rPr>
      </w:pPr>
    </w:p>
    <w:tbl>
      <w:tblPr>
        <w:tblW w:w="0" w:type="auto"/>
        <w:tblBorders>
          <w:bottom w:val="single" w:sz="4" w:space="0" w:color="auto"/>
          <w:insideH w:val="single" w:sz="4" w:space="0" w:color="auto"/>
        </w:tblBorders>
        <w:tblLook w:val="04A0"/>
      </w:tblPr>
      <w:tblGrid>
        <w:gridCol w:w="3708"/>
        <w:gridCol w:w="5472"/>
      </w:tblGrid>
      <w:tr w:rsidR="00BD2190" w:rsidRPr="00BD2190" w:rsidTr="00BE21BD">
        <w:tc>
          <w:tcPr>
            <w:tcW w:w="3708" w:type="dxa"/>
            <w:tcBorders>
              <w:top w:val="nil"/>
              <w:left w:val="nil"/>
              <w:right w:val="nil"/>
            </w:tcBorders>
          </w:tcPr>
          <w:p w:rsidR="00BD2190" w:rsidRPr="00BD2190" w:rsidRDefault="00BD2190" w:rsidP="00BE21BD">
            <w:pPr>
              <w:rPr>
                <w:b/>
                <w:bCs/>
                <w:lang w:val="bg-BG"/>
              </w:rPr>
            </w:pPr>
          </w:p>
        </w:tc>
        <w:tc>
          <w:tcPr>
            <w:tcW w:w="5472" w:type="dxa"/>
            <w:tcBorders>
              <w:top w:val="nil"/>
              <w:left w:val="nil"/>
              <w:right w:val="nil"/>
            </w:tcBorders>
          </w:tcPr>
          <w:p w:rsidR="00BD2190" w:rsidRPr="00BD2190" w:rsidRDefault="00BD2190" w:rsidP="00BE21BD">
            <w:pPr>
              <w:ind w:left="252"/>
              <w:jc w:val="right"/>
              <w:rPr>
                <w:b/>
                <w:iCs/>
                <w:u w:val="single"/>
                <w:lang w:val="bg-BG"/>
              </w:rPr>
            </w:pPr>
          </w:p>
        </w:tc>
      </w:tr>
      <w:tr w:rsidR="00BD2190" w:rsidRPr="00BD2190" w:rsidTr="00BE21BD">
        <w:tc>
          <w:tcPr>
            <w:tcW w:w="3708" w:type="dxa"/>
            <w:tcBorders>
              <w:left w:val="nil"/>
              <w:right w:val="nil"/>
            </w:tcBorders>
          </w:tcPr>
          <w:p w:rsidR="00BD2190" w:rsidRPr="00BD2190" w:rsidRDefault="00BD2190" w:rsidP="00BE21BD">
            <w:pPr>
              <w:rPr>
                <w:b/>
                <w:bCs/>
                <w:lang w:val="bg-BG"/>
              </w:rPr>
            </w:pPr>
            <w:r w:rsidRPr="00BD2190">
              <w:rPr>
                <w:b/>
                <w:bCs/>
                <w:lang w:val="bg-BG"/>
              </w:rPr>
              <w:t>Наименование на Участника:</w:t>
            </w:r>
          </w:p>
        </w:tc>
        <w:tc>
          <w:tcPr>
            <w:tcW w:w="5472" w:type="dxa"/>
            <w:tcBorders>
              <w:left w:val="nil"/>
              <w:right w:val="nil"/>
            </w:tcBorders>
          </w:tcPr>
          <w:p w:rsidR="00BD2190" w:rsidRPr="00BD2190" w:rsidRDefault="00BD2190" w:rsidP="00BE21BD">
            <w:pPr>
              <w:ind w:left="252"/>
              <w:jc w:val="both"/>
              <w:rPr>
                <w:i/>
                <w:iCs/>
                <w:lang w:val="bg-BG"/>
              </w:rPr>
            </w:pPr>
          </w:p>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rPr>
                <w:b/>
                <w:bCs/>
                <w:lang w:val="bg-BG"/>
              </w:rPr>
            </w:pPr>
            <w:r w:rsidRPr="00BD2190">
              <w:rPr>
                <w:b/>
                <w:bCs/>
                <w:lang w:val="bg-BG"/>
              </w:rPr>
              <w:t>Точен адрес за кореспонденция:</w:t>
            </w:r>
          </w:p>
        </w:tc>
        <w:tc>
          <w:tcPr>
            <w:tcW w:w="5472" w:type="dxa"/>
            <w:tcBorders>
              <w:left w:val="nil"/>
              <w:right w:val="nil"/>
            </w:tcBorders>
          </w:tcPr>
          <w:p w:rsidR="00BD2190" w:rsidRPr="00BD2190" w:rsidRDefault="00BD2190" w:rsidP="00BE21BD">
            <w:pPr>
              <w:ind w:left="252"/>
              <w:jc w:val="both"/>
              <w:rPr>
                <w:i/>
                <w:iCs/>
                <w:lang w:val="bg-BG"/>
              </w:rPr>
            </w:pPr>
          </w:p>
          <w:p w:rsidR="00BD2190" w:rsidRPr="00BD2190" w:rsidRDefault="00BD2190" w:rsidP="00BE21BD">
            <w:pPr>
              <w:jc w:val="both"/>
              <w:rPr>
                <w:i/>
                <w:iCs/>
                <w:lang w:val="bg-BG"/>
              </w:rPr>
            </w:pPr>
            <w:r w:rsidRPr="00BD2190">
              <w:rPr>
                <w:i/>
                <w:iCs/>
                <w:lang w:val="bg-BG"/>
              </w:rPr>
              <w:t>(държава, град, пощенски код, улица, №)</w:t>
            </w: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Телефонен номер:</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Факс номер:</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Лице за контакти:</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e mail:</w:t>
            </w:r>
          </w:p>
        </w:tc>
        <w:tc>
          <w:tcPr>
            <w:tcW w:w="5472" w:type="dxa"/>
            <w:tcBorders>
              <w:left w:val="nil"/>
              <w:right w:val="nil"/>
            </w:tcBorders>
          </w:tcPr>
          <w:p w:rsidR="00BD2190" w:rsidRPr="00BD2190" w:rsidRDefault="00BD2190" w:rsidP="00BE21BD">
            <w:pPr>
              <w:ind w:left="252"/>
              <w:jc w:val="both"/>
              <w:rPr>
                <w:i/>
                <w:iCs/>
                <w:lang w:val="bg-BG"/>
              </w:rPr>
            </w:pPr>
          </w:p>
        </w:tc>
      </w:tr>
    </w:tbl>
    <w:p w:rsidR="00BD2190" w:rsidRPr="00BD2190" w:rsidRDefault="00BD2190" w:rsidP="00BD2190">
      <w:pPr>
        <w:tabs>
          <w:tab w:val="left" w:pos="993"/>
        </w:tabs>
        <w:ind w:firstLine="567"/>
        <w:jc w:val="both"/>
        <w:rPr>
          <w:b/>
          <w:bCs/>
          <w:caps/>
          <w:lang w:val="bg-BG"/>
        </w:rPr>
      </w:pPr>
    </w:p>
    <w:p w:rsidR="00BD2190" w:rsidRPr="00BD2190" w:rsidRDefault="00BD2190" w:rsidP="00BD2190">
      <w:pPr>
        <w:tabs>
          <w:tab w:val="left" w:pos="993"/>
        </w:tabs>
        <w:spacing w:before="120" w:after="120"/>
        <w:rPr>
          <w:b/>
          <w:bCs/>
          <w:lang w:val="bg-BG"/>
        </w:rPr>
      </w:pPr>
      <w:r w:rsidRPr="00BD2190">
        <w:rPr>
          <w:b/>
          <w:bCs/>
          <w:lang w:val="bg-BG"/>
        </w:rPr>
        <w:t>ДО</w:t>
      </w:r>
    </w:p>
    <w:p w:rsidR="00BD2190" w:rsidRPr="00BD2190" w:rsidRDefault="00BD2190" w:rsidP="00BD2190">
      <w:pPr>
        <w:tabs>
          <w:tab w:val="left" w:pos="993"/>
        </w:tabs>
        <w:spacing w:before="120" w:after="120"/>
        <w:rPr>
          <w:b/>
          <w:bCs/>
          <w:lang w:val="bg-BG"/>
        </w:rPr>
      </w:pPr>
      <w:r w:rsidRPr="00BD2190">
        <w:rPr>
          <w:b/>
          <w:bCs/>
          <w:lang w:val="bg-BG"/>
        </w:rPr>
        <w:t>КЛОН-ТЕРИТОРИАЛНО ПОДЕЛЕНИЕ „ПРИСТАНИЩЕ ВАРНА”</w:t>
      </w:r>
    </w:p>
    <w:p w:rsidR="00BD2190" w:rsidRPr="00BD2190" w:rsidRDefault="00BD2190" w:rsidP="00BD2190">
      <w:pPr>
        <w:tabs>
          <w:tab w:val="left" w:pos="993"/>
        </w:tabs>
        <w:spacing w:before="120" w:after="120"/>
        <w:rPr>
          <w:b/>
          <w:bCs/>
          <w:lang w:val="bg-BG"/>
        </w:rPr>
      </w:pPr>
      <w:r w:rsidRPr="00BD2190">
        <w:rPr>
          <w:b/>
          <w:bCs/>
          <w:lang w:val="bg-BG"/>
        </w:rPr>
        <w:t>ДП „ПРИСТАНИЩНА ИНФРАСТРУКТУРА”</w:t>
      </w:r>
    </w:p>
    <w:p w:rsidR="00BD2190" w:rsidRPr="00BD2190" w:rsidRDefault="00BD2190" w:rsidP="00BD2190">
      <w:pPr>
        <w:tabs>
          <w:tab w:val="left" w:pos="993"/>
        </w:tabs>
        <w:spacing w:before="120" w:after="120"/>
        <w:ind w:firstLine="567"/>
        <w:jc w:val="center"/>
        <w:rPr>
          <w:b/>
          <w:bCs/>
          <w:lang w:val="bg-BG"/>
        </w:rPr>
      </w:pPr>
    </w:p>
    <w:p w:rsidR="00BD2190" w:rsidRPr="00BD2190" w:rsidRDefault="00BD2190" w:rsidP="00BD2190">
      <w:pPr>
        <w:tabs>
          <w:tab w:val="left" w:pos="993"/>
        </w:tabs>
        <w:spacing w:before="120" w:after="120"/>
        <w:jc w:val="center"/>
        <w:rPr>
          <w:b/>
          <w:bCs/>
          <w:lang w:val="bg-BG"/>
        </w:rPr>
      </w:pPr>
      <w:r w:rsidRPr="00BD2190">
        <w:rPr>
          <w:b/>
          <w:bCs/>
          <w:lang w:val="bg-BG"/>
        </w:rPr>
        <w:t>ЦЕНОВО ПРЕДЛОЖЕНИЕ</w:t>
      </w:r>
    </w:p>
    <w:p w:rsidR="00BD2190" w:rsidRPr="00BD2190" w:rsidRDefault="00BD2190" w:rsidP="00BD2190">
      <w:pPr>
        <w:tabs>
          <w:tab w:val="left" w:pos="993"/>
        </w:tabs>
        <w:ind w:firstLine="567"/>
        <w:jc w:val="both"/>
        <w:rPr>
          <w:b/>
          <w:bCs/>
          <w:lang w:val="bg-BG"/>
        </w:rPr>
      </w:pPr>
    </w:p>
    <w:p w:rsidR="00181C1A" w:rsidRPr="00422959" w:rsidRDefault="00BD2190" w:rsidP="00181C1A">
      <w:pPr>
        <w:tabs>
          <w:tab w:val="left" w:pos="993"/>
        </w:tabs>
        <w:jc w:val="both"/>
        <w:outlineLvl w:val="0"/>
        <w:rPr>
          <w:lang w:val="bg-BG"/>
        </w:rPr>
      </w:pPr>
      <w:r w:rsidRPr="00BD2190">
        <w:rPr>
          <w:bCs/>
          <w:lang w:val="bg-BG"/>
        </w:rPr>
        <w:t>за изпълнение на обществена поръчка с предмет</w:t>
      </w:r>
      <w:r w:rsidR="00D239D6">
        <w:rPr>
          <w:bCs/>
          <w:lang w:val="bg-BG"/>
        </w:rPr>
        <w:t xml:space="preserve">: </w:t>
      </w:r>
      <w:r w:rsidR="00181C1A">
        <w:rPr>
          <w:b/>
          <w:lang w:val="bg-BG"/>
        </w:rPr>
        <w:t>„ЗАКУПУВАНЕ НА МНОГОЛЪЧЕВ ЕХОЛОТ И ПРОГРАМНА АПАРАТУРА, ПРИСТАНИЩЕ ВАРНА</w:t>
      </w:r>
      <w:r w:rsidR="00181C1A" w:rsidRPr="00343C30">
        <w:rPr>
          <w:b/>
          <w:lang w:val="bg-BG"/>
        </w:rPr>
        <w:t>”</w:t>
      </w:r>
      <w:r w:rsidR="00181C1A" w:rsidRPr="00422959">
        <w:rPr>
          <w:b/>
          <w:i/>
          <w:lang w:val="bg-BG"/>
        </w:rPr>
        <w:t>,</w:t>
      </w:r>
    </w:p>
    <w:p w:rsidR="00BD2190" w:rsidRPr="00BD2190" w:rsidRDefault="00BD2190" w:rsidP="00181C1A">
      <w:pPr>
        <w:spacing w:before="60"/>
        <w:jc w:val="center"/>
        <w:rPr>
          <w:rStyle w:val="SubtleEmphasis"/>
          <w:b/>
          <w:i w:val="0"/>
          <w:iCs/>
          <w:lang w:val="bg-BG"/>
        </w:rPr>
      </w:pPr>
    </w:p>
    <w:p w:rsidR="00BD2190" w:rsidRPr="00BD2190" w:rsidRDefault="00BD2190" w:rsidP="00BD2190">
      <w:pPr>
        <w:tabs>
          <w:tab w:val="left" w:pos="993"/>
        </w:tabs>
        <w:ind w:firstLine="567"/>
        <w:jc w:val="both"/>
        <w:rPr>
          <w:lang w:val="bg-BG"/>
        </w:rPr>
      </w:pPr>
    </w:p>
    <w:p w:rsidR="00BD2190" w:rsidRPr="00BD2190" w:rsidRDefault="00BD2190" w:rsidP="00BD2190">
      <w:pPr>
        <w:tabs>
          <w:tab w:val="left" w:pos="993"/>
        </w:tabs>
        <w:spacing w:before="120" w:after="120"/>
        <w:ind w:firstLine="567"/>
        <w:rPr>
          <w:lang w:val="bg-BG"/>
        </w:rPr>
      </w:pPr>
      <w:r w:rsidRPr="00BD2190">
        <w:rPr>
          <w:b/>
          <w:bCs/>
          <w:lang w:val="bg-BG"/>
        </w:rPr>
        <w:t>УВАЖАЕМИ ГОСПОЖИ И ГОСПОДА,</w:t>
      </w:r>
    </w:p>
    <w:p w:rsidR="00BD2190" w:rsidRPr="00BD2190" w:rsidRDefault="00BD2190" w:rsidP="00BD2190">
      <w:pPr>
        <w:tabs>
          <w:tab w:val="left" w:pos="993"/>
        </w:tabs>
        <w:spacing w:before="60" w:after="60"/>
        <w:ind w:firstLine="567"/>
        <w:jc w:val="both"/>
        <w:rPr>
          <w:bCs/>
          <w:lang w:val="bg-BG"/>
        </w:rPr>
      </w:pPr>
      <w:r w:rsidRPr="00BD2190">
        <w:rPr>
          <w:bCs/>
          <w:lang w:val="bg-BG"/>
        </w:rPr>
        <w:t>Във връзка с обявената процедура за възлагане на горепосочената поръчка, Ви представяме нашето ц</w:t>
      </w:r>
      <w:r w:rsidR="00DA3CA0">
        <w:rPr>
          <w:bCs/>
          <w:lang w:val="bg-BG"/>
        </w:rPr>
        <w:t>еново предложение..........................................</w:t>
      </w:r>
      <w:r w:rsidR="00E05CE9">
        <w:rPr>
          <w:bCs/>
          <w:lang w:val="bg-BG"/>
        </w:rPr>
        <w:t>......</w:t>
      </w:r>
      <w:r w:rsidR="00DC6BE5">
        <w:rPr>
          <w:bCs/>
          <w:lang w:val="bg-BG"/>
        </w:rPr>
        <w:t>........</w:t>
      </w:r>
    </w:p>
    <w:p w:rsidR="00BD2190" w:rsidRPr="00BD2190" w:rsidRDefault="00BD2190" w:rsidP="00BD2190">
      <w:pPr>
        <w:tabs>
          <w:tab w:val="left" w:pos="993"/>
        </w:tabs>
        <w:spacing w:before="60" w:after="60"/>
        <w:ind w:firstLine="567"/>
        <w:jc w:val="both"/>
        <w:rPr>
          <w:b/>
          <w:i/>
          <w:color w:val="548DD4"/>
          <w:lang w:val="bg-BG"/>
        </w:rPr>
      </w:pPr>
    </w:p>
    <w:p w:rsidR="00BD2190" w:rsidRPr="00BD2190" w:rsidRDefault="00BD2190" w:rsidP="00BD2190">
      <w:pPr>
        <w:jc w:val="both"/>
        <w:rPr>
          <w:lang w:val="bg-BG"/>
        </w:rPr>
      </w:pPr>
    </w:p>
    <w:p w:rsidR="00BD2190" w:rsidRPr="00BD2190" w:rsidRDefault="00BD2190" w:rsidP="00BD2190">
      <w:pPr>
        <w:jc w:val="both"/>
        <w:rPr>
          <w:lang w:val="bg-BG"/>
        </w:rPr>
      </w:pPr>
    </w:p>
    <w:p w:rsidR="00BD2190" w:rsidRPr="00BD2190" w:rsidRDefault="00BD2190" w:rsidP="00BD2190">
      <w:pPr>
        <w:tabs>
          <w:tab w:val="left" w:pos="993"/>
        </w:tabs>
        <w:ind w:firstLine="567"/>
        <w:jc w:val="both"/>
        <w:rPr>
          <w:b/>
          <w:lang w:val="bg-BG"/>
        </w:rPr>
      </w:pPr>
      <w:r w:rsidRPr="00BD2190">
        <w:rPr>
          <w:lang w:val="bg-BG"/>
        </w:rPr>
        <w:t xml:space="preserve">Максималният разполагаем финансов ресурс на Възложителя за изпълнение на предмета на настоящата поръчка е в размер на </w:t>
      </w:r>
      <w:r w:rsidR="00181C1A">
        <w:rPr>
          <w:b/>
          <w:lang w:val="bg-BG"/>
        </w:rPr>
        <w:t>750</w:t>
      </w:r>
      <w:r w:rsidRPr="00BD2190">
        <w:rPr>
          <w:b/>
          <w:lang w:val="bg-BG"/>
        </w:rPr>
        <w:t xml:space="preserve"> 000 лв. без ДДС</w:t>
      </w:r>
    </w:p>
    <w:p w:rsidR="00BD2190" w:rsidRPr="00BD2190" w:rsidRDefault="00BD2190" w:rsidP="00BD2190">
      <w:pPr>
        <w:tabs>
          <w:tab w:val="left" w:pos="993"/>
        </w:tabs>
        <w:ind w:firstLine="567"/>
        <w:jc w:val="both"/>
        <w:rPr>
          <w:b/>
          <w:lang w:val="bg-BG"/>
        </w:rPr>
      </w:pPr>
    </w:p>
    <w:p w:rsidR="00BD2190" w:rsidRPr="00BD2190" w:rsidRDefault="00BD2190" w:rsidP="00BD2190">
      <w:pPr>
        <w:tabs>
          <w:tab w:val="left" w:pos="993"/>
        </w:tabs>
        <w:ind w:firstLine="567"/>
        <w:jc w:val="both"/>
        <w:rPr>
          <w:b/>
          <w:bCs/>
          <w:i/>
          <w:sz w:val="20"/>
          <w:szCs w:val="20"/>
          <w:u w:val="single"/>
          <w:lang w:val="bg-BG"/>
        </w:rPr>
      </w:pPr>
      <w:r w:rsidRPr="00BD2190">
        <w:rPr>
          <w:b/>
          <w:u w:val="single"/>
          <w:lang w:val="bg-BG"/>
        </w:rPr>
        <w:t>*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rsidR="00BD2190" w:rsidRPr="00BD2190" w:rsidRDefault="00BD2190" w:rsidP="00BD2190">
      <w:pPr>
        <w:tabs>
          <w:tab w:val="left" w:pos="993"/>
        </w:tabs>
        <w:rPr>
          <w:b/>
          <w:bCs/>
          <w:lang w:val="bg-BG"/>
        </w:rPr>
      </w:pPr>
    </w:p>
    <w:p w:rsidR="00BD2190" w:rsidRPr="00BD2190" w:rsidRDefault="00BD2190" w:rsidP="00BD2190">
      <w:pPr>
        <w:tabs>
          <w:tab w:val="left" w:pos="993"/>
        </w:tabs>
        <w:ind w:firstLine="567"/>
        <w:rPr>
          <w:bCs/>
          <w:lang w:val="bg-BG"/>
        </w:rPr>
      </w:pPr>
      <w:r w:rsidRPr="00BD2190">
        <w:rPr>
          <w:bCs/>
          <w:lang w:val="bg-BG"/>
        </w:rPr>
        <w:t>Плащането на Цената за изпълнение на договора се извършва при условията и по реда на Проекта на договор.</w:t>
      </w:r>
    </w:p>
    <w:p w:rsidR="00750873" w:rsidRPr="00E466C5" w:rsidRDefault="00BD2190" w:rsidP="00E466C5">
      <w:pPr>
        <w:pStyle w:val="ListParagraph"/>
        <w:numPr>
          <w:ilvl w:val="0"/>
          <w:numId w:val="22"/>
        </w:numPr>
        <w:tabs>
          <w:tab w:val="left" w:pos="993"/>
        </w:tabs>
        <w:suppressAutoHyphens/>
        <w:spacing w:before="60" w:after="60"/>
        <w:ind w:left="0" w:firstLine="567"/>
        <w:jc w:val="both"/>
        <w:rPr>
          <w:lang w:eastAsia="ar-SA"/>
        </w:rPr>
      </w:pPr>
      <w:r w:rsidRPr="00A46B0C">
        <w:rPr>
          <w:lang w:eastAsia="ar-SA"/>
        </w:rPr>
        <w:t>Декларирам</w:t>
      </w:r>
      <w:r w:rsidR="00A46B0C">
        <w:rPr>
          <w:lang w:eastAsia="ar-SA"/>
        </w:rPr>
        <w:t>е</w:t>
      </w:r>
      <w:r w:rsidR="00E466C5">
        <w:rPr>
          <w:lang w:eastAsia="ar-SA"/>
        </w:rPr>
        <w:t>, че предложената от нас цена е</w:t>
      </w:r>
      <w:r w:rsidRPr="00A46B0C">
        <w:rPr>
          <w:b/>
          <w:lang w:eastAsia="ar-SA"/>
        </w:rPr>
        <w:t>максималн</w:t>
      </w:r>
      <w:r w:rsidR="00E466C5">
        <w:rPr>
          <w:b/>
          <w:lang w:eastAsia="ar-SA"/>
        </w:rPr>
        <w:t>а</w:t>
      </w:r>
      <w:r w:rsidR="00E466C5">
        <w:rPr>
          <w:lang w:eastAsia="ar-SA"/>
        </w:rPr>
        <w:t xml:space="preserve"> и определена</w:t>
      </w:r>
      <w:r w:rsidRPr="00A46B0C">
        <w:rPr>
          <w:lang w:eastAsia="ar-SA"/>
        </w:rPr>
        <w:t xml:space="preserve"> при пълно съответствие с условията от документ</w:t>
      </w:r>
      <w:r w:rsidR="00E466C5">
        <w:rPr>
          <w:lang w:eastAsia="ar-SA"/>
        </w:rPr>
        <w:t>ацията по процедурата и включва</w:t>
      </w:r>
      <w:r w:rsidRPr="00A46B0C">
        <w:rPr>
          <w:lang w:eastAsia="ar-SA"/>
        </w:rPr>
        <w:t xml:space="preserve">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/ръкводни, работници и служители/ и др., свързани с изпълнението на поръчката, както и такси, печалби, застраховки и всички други присъщи разходи за осъществяван</w:t>
      </w:r>
      <w:r w:rsidR="00DC6BE5">
        <w:rPr>
          <w:lang w:eastAsia="ar-SA"/>
        </w:rPr>
        <w:t xml:space="preserve">е на дейността. </w:t>
      </w:r>
    </w:p>
    <w:p w:rsidR="00750873" w:rsidRDefault="00750873" w:rsidP="00BD1F8A">
      <w:pPr>
        <w:pStyle w:val="ListParagraph"/>
        <w:numPr>
          <w:ilvl w:val="0"/>
          <w:numId w:val="22"/>
        </w:numPr>
        <w:tabs>
          <w:tab w:val="left" w:pos="993"/>
        </w:tabs>
        <w:suppressAutoHyphens/>
        <w:spacing w:before="60" w:after="60"/>
        <w:ind w:left="0" w:firstLine="567"/>
        <w:jc w:val="both"/>
        <w:rPr>
          <w:lang w:eastAsia="ar-SA"/>
        </w:rPr>
      </w:pPr>
      <w:r w:rsidRPr="0024040A">
        <w:rPr>
          <w:lang w:eastAsia="en-US"/>
        </w:rPr>
        <w:t>Отговорни сме за евентуално допуснати грешки или пропуск</w:t>
      </w:r>
      <w:r w:rsidR="00E466C5">
        <w:rPr>
          <w:lang w:eastAsia="en-US"/>
        </w:rPr>
        <w:t>и в изчисленията на предложената цена</w:t>
      </w:r>
      <w:r w:rsidRPr="0024040A">
        <w:rPr>
          <w:lang w:eastAsia="en-US"/>
        </w:rPr>
        <w:t>.</w:t>
      </w:r>
    </w:p>
    <w:p w:rsidR="00750873" w:rsidRPr="00A46B0C" w:rsidRDefault="002806A7" w:rsidP="00BD1F8A">
      <w:pPr>
        <w:pStyle w:val="ListParagraph"/>
        <w:numPr>
          <w:ilvl w:val="0"/>
          <w:numId w:val="22"/>
        </w:numPr>
        <w:tabs>
          <w:tab w:val="left" w:pos="993"/>
        </w:tabs>
        <w:suppressAutoHyphens/>
        <w:spacing w:before="60" w:after="60"/>
        <w:ind w:left="0" w:firstLine="567"/>
        <w:jc w:val="both"/>
        <w:rPr>
          <w:lang w:eastAsia="ar-SA"/>
        </w:rPr>
      </w:pPr>
      <w:r w:rsidRPr="0024040A">
        <w:lastRenderedPageBreak/>
        <w:t>Предложената обща цена е определена при пълно съответствие с условията от документацията за участие в обществена поръчка.</w:t>
      </w:r>
    </w:p>
    <w:p w:rsidR="00A46B0C" w:rsidRPr="00F84B4E" w:rsidRDefault="00F84B4E" w:rsidP="00F84B4E">
      <w:pPr>
        <w:tabs>
          <w:tab w:val="left" w:pos="993"/>
        </w:tabs>
        <w:suppressAutoHyphens/>
        <w:spacing w:before="60" w:after="60"/>
        <w:ind w:firstLine="567"/>
        <w:jc w:val="both"/>
        <w:rPr>
          <w:lang w:val="bg-BG" w:eastAsia="ar-SA"/>
        </w:rPr>
      </w:pPr>
      <w:r>
        <w:rPr>
          <w:szCs w:val="22"/>
          <w:lang w:val="bg-BG"/>
        </w:rPr>
        <w:t>З</w:t>
      </w:r>
      <w:r w:rsidRPr="00F84B4E">
        <w:rPr>
          <w:szCs w:val="22"/>
        </w:rPr>
        <w:t>апознати сме, че:</w:t>
      </w:r>
    </w:p>
    <w:p w:rsidR="00A46B0C" w:rsidRPr="00DC6BE5" w:rsidRDefault="00A46B0C" w:rsidP="00DC6BE5">
      <w:pPr>
        <w:numPr>
          <w:ilvl w:val="0"/>
          <w:numId w:val="21"/>
        </w:numPr>
        <w:tabs>
          <w:tab w:val="left" w:pos="0"/>
          <w:tab w:val="left" w:pos="851"/>
        </w:tabs>
        <w:spacing w:before="60"/>
        <w:ind w:left="0" w:firstLine="567"/>
        <w:jc w:val="both"/>
        <w:rPr>
          <w:color w:val="000000"/>
        </w:rPr>
      </w:pPr>
      <w:r>
        <w:t>При н</w:t>
      </w:r>
      <w:r w:rsidRPr="0024040A">
        <w:t>есъответствие между цифровата и изписаната с думи обща цена</w:t>
      </w:r>
      <w:r>
        <w:t xml:space="preserve">, </w:t>
      </w:r>
      <w:r>
        <w:rPr>
          <w:color w:val="000000"/>
          <w:lang w:val="bg-BG"/>
        </w:rPr>
        <w:t>се приема за вярна посочената словом цена</w:t>
      </w:r>
      <w:r>
        <w:rPr>
          <w:color w:val="000000"/>
        </w:rPr>
        <w:t>.</w:t>
      </w:r>
    </w:p>
    <w:p w:rsidR="00A46B0C" w:rsidRDefault="00A46B0C" w:rsidP="00BD1F8A">
      <w:pPr>
        <w:numPr>
          <w:ilvl w:val="0"/>
          <w:numId w:val="21"/>
        </w:numPr>
        <w:tabs>
          <w:tab w:val="left" w:pos="851"/>
        </w:tabs>
        <w:ind w:left="0" w:firstLine="567"/>
        <w:jc w:val="both"/>
      </w:pPr>
      <w:r>
        <w:t>Припредложена</w:t>
      </w:r>
      <w:r w:rsidRPr="00BD7B37">
        <w:t xml:space="preserve"> от нас обща</w:t>
      </w:r>
      <w:r w:rsidRPr="0024040A">
        <w:t xml:space="preserve"> цена за изпълнение на </w:t>
      </w:r>
      <w:r>
        <w:rPr>
          <w:lang w:val="bg-BG"/>
        </w:rPr>
        <w:t xml:space="preserve">обществената поръчка, </w:t>
      </w:r>
      <w:r w:rsidRPr="0024040A">
        <w:t xml:space="preserve">  надхвърля</w:t>
      </w:r>
      <w:r>
        <w:rPr>
          <w:lang w:val="bg-BG"/>
        </w:rPr>
        <w:t>ща</w:t>
      </w:r>
      <w:r w:rsidRPr="0024040A">
        <w:t xml:space="preserve"> посочената прогнозна</w:t>
      </w:r>
      <w:r>
        <w:t>та</w:t>
      </w:r>
      <w:r w:rsidRPr="0024040A">
        <w:t xml:space="preserve"> стойност </w:t>
      </w:r>
      <w:r>
        <w:rPr>
          <w:lang w:val="bg-BG"/>
        </w:rPr>
        <w:t>в документацията</w:t>
      </w:r>
      <w:r>
        <w:t>,</w:t>
      </w:r>
      <w:r w:rsidRPr="0024040A">
        <w:t>ще бъдем отстранени от участие в процедурата.</w:t>
      </w:r>
    </w:p>
    <w:p w:rsidR="00A46B0C" w:rsidRPr="0040081F" w:rsidRDefault="00A46B0C" w:rsidP="00BD1F8A">
      <w:pPr>
        <w:numPr>
          <w:ilvl w:val="0"/>
          <w:numId w:val="21"/>
        </w:numPr>
        <w:tabs>
          <w:tab w:val="left" w:pos="851"/>
        </w:tabs>
        <w:ind w:left="0" w:firstLine="567"/>
        <w:jc w:val="both"/>
      </w:pPr>
      <w:r>
        <w:rPr>
          <w:lang w:val="bg-BG"/>
        </w:rPr>
        <w:t xml:space="preserve">Ако сме включили някъде в офертата си </w:t>
      </w:r>
      <w:r w:rsidRPr="00463529">
        <w:rPr>
          <w:lang w:val="bg-BG"/>
        </w:rPr>
        <w:t>извънплика „Предлагани ценови параметри” елементи, свързани с предлаганата цена (или части от нея), щебъд</w:t>
      </w:r>
      <w:r>
        <w:rPr>
          <w:lang w:val="bg-BG"/>
        </w:rPr>
        <w:t>ем</w:t>
      </w:r>
      <w:r w:rsidRPr="00463529">
        <w:rPr>
          <w:lang w:val="bg-BG"/>
        </w:rPr>
        <w:t xml:space="preserve"> отстранени от </w:t>
      </w:r>
      <w:r>
        <w:rPr>
          <w:lang w:val="bg-BG"/>
        </w:rPr>
        <w:t xml:space="preserve">участие в </w:t>
      </w:r>
      <w:r w:rsidRPr="00463529">
        <w:rPr>
          <w:lang w:val="bg-BG"/>
        </w:rPr>
        <w:t>процедурата</w:t>
      </w:r>
      <w:r>
        <w:rPr>
          <w:lang w:val="bg-BG"/>
        </w:rPr>
        <w:t>.</w:t>
      </w:r>
    </w:p>
    <w:p w:rsidR="00A46B0C" w:rsidRPr="00DC6BE5" w:rsidRDefault="00A46B0C" w:rsidP="00327BAF">
      <w:pPr>
        <w:ind w:firstLine="567"/>
        <w:jc w:val="both"/>
        <w:rPr>
          <w:lang w:val="bg-BG"/>
        </w:rPr>
      </w:pPr>
      <w:r w:rsidRPr="00327BAF">
        <w:rPr>
          <w:lang w:val="bg-BG"/>
        </w:rPr>
        <w:t>Декларираме, че сме съгласни заплащането да става при условията и клаузите залегнали в проекта на договора, представен към документацията.</w:t>
      </w:r>
    </w:p>
    <w:p w:rsidR="00A46B0C" w:rsidRPr="00DC6BE5" w:rsidRDefault="00DC6BE5" w:rsidP="00A46B0C">
      <w:pPr>
        <w:ind w:firstLine="567"/>
        <w:jc w:val="both"/>
        <w:rPr>
          <w:lang w:val="bg-BG"/>
        </w:rPr>
      </w:pPr>
      <w:r w:rsidRPr="00DC6BE5">
        <w:rPr>
          <w:lang w:val="bg-BG"/>
        </w:rPr>
        <w:t>Ценовото ни предложение е неразделна част от подадената оферта.</w:t>
      </w:r>
    </w:p>
    <w:p w:rsidR="00A46B0C" w:rsidRPr="00DC6BE5" w:rsidRDefault="00A46B0C" w:rsidP="00DC6BE5">
      <w:pPr>
        <w:jc w:val="both"/>
        <w:rPr>
          <w:b/>
          <w:lang w:val="bg-BG"/>
        </w:rPr>
      </w:pPr>
    </w:p>
    <w:p w:rsidR="00A46B0C" w:rsidRPr="005E41C8" w:rsidRDefault="00A46B0C" w:rsidP="00DC6BE5">
      <w:pPr>
        <w:jc w:val="both"/>
      </w:pPr>
    </w:p>
    <w:p w:rsidR="00BD2190" w:rsidRPr="00BD2190" w:rsidRDefault="00BD2190" w:rsidP="00BD2190">
      <w:pPr>
        <w:tabs>
          <w:tab w:val="num" w:pos="0"/>
          <w:tab w:val="left" w:pos="993"/>
        </w:tabs>
        <w:ind w:firstLine="567"/>
        <w:jc w:val="both"/>
        <w:rPr>
          <w:highlight w:val="yellow"/>
          <w:lang w:val="bg-BG"/>
        </w:rPr>
      </w:pPr>
    </w:p>
    <w:p w:rsidR="00BD2190" w:rsidRPr="00BD2190" w:rsidRDefault="00BD2190" w:rsidP="00BD2190">
      <w:pPr>
        <w:tabs>
          <w:tab w:val="num" w:pos="0"/>
          <w:tab w:val="left" w:pos="993"/>
        </w:tabs>
        <w:ind w:firstLine="567"/>
        <w:jc w:val="both"/>
        <w:rPr>
          <w:highlight w:val="yellow"/>
          <w:lang w:val="bg-BG"/>
        </w:rPr>
      </w:pPr>
    </w:p>
    <w:p w:rsidR="00BD2190" w:rsidRPr="00BD2190" w:rsidRDefault="00BD2190" w:rsidP="00BD2190">
      <w:pPr>
        <w:tabs>
          <w:tab w:val="left" w:pos="993"/>
        </w:tabs>
        <w:spacing w:before="120"/>
        <w:ind w:firstLine="567"/>
        <w:jc w:val="both"/>
        <w:rPr>
          <w:b/>
          <w:bCs/>
          <w:lang w:val="bg-BG"/>
        </w:rPr>
      </w:pPr>
      <w:r w:rsidRPr="00BD2190">
        <w:rPr>
          <w:b/>
          <w:bCs/>
          <w:lang w:val="bg-BG"/>
        </w:rPr>
        <w:t xml:space="preserve">                             ПОДПИС и ПЕЧАТ:</w:t>
      </w:r>
    </w:p>
    <w:tbl>
      <w:tblPr>
        <w:tblW w:w="0" w:type="auto"/>
        <w:tblLayout w:type="fixed"/>
        <w:tblLook w:val="0000"/>
      </w:tblPr>
      <w:tblGrid>
        <w:gridCol w:w="4261"/>
        <w:gridCol w:w="4261"/>
      </w:tblGrid>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 xml:space="preserve">Дата </w:t>
            </w:r>
          </w:p>
        </w:tc>
        <w:tc>
          <w:tcPr>
            <w:tcW w:w="4261" w:type="dxa"/>
          </w:tcPr>
          <w:p w:rsidR="00BD2190" w:rsidRPr="00BD2190" w:rsidRDefault="00BD2190" w:rsidP="00BE21BD">
            <w:pPr>
              <w:tabs>
                <w:tab w:val="left" w:pos="993"/>
              </w:tabs>
              <w:ind w:firstLine="567"/>
              <w:jc w:val="both"/>
              <w:rPr>
                <w:lang w:val="bg-BG"/>
              </w:rPr>
            </w:pPr>
            <w:r w:rsidRPr="00BD2190">
              <w:rPr>
                <w:lang w:val="bg-BG"/>
              </w:rPr>
              <w:t>________/ _________ / 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Име и фамилия</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Подпис на упълномощеното лице</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 xml:space="preserve">Длъжност </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Наименование на участника</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p w:rsidR="00BD2190" w:rsidRPr="00BD2190" w:rsidRDefault="00BD2190" w:rsidP="00BE21BD">
            <w:pPr>
              <w:tabs>
                <w:tab w:val="left" w:pos="993"/>
              </w:tabs>
              <w:ind w:firstLine="567"/>
              <w:jc w:val="both"/>
              <w:rPr>
                <w:lang w:val="bg-BG"/>
              </w:rPr>
            </w:pPr>
          </w:p>
        </w:tc>
      </w:tr>
    </w:tbl>
    <w:p w:rsidR="00F8544F" w:rsidRPr="00422959" w:rsidRDefault="00F8544F" w:rsidP="00EE4451">
      <w:pPr>
        <w:ind w:left="360"/>
        <w:jc w:val="both"/>
        <w:rPr>
          <w:lang w:val="bg-BG"/>
        </w:rPr>
      </w:pPr>
    </w:p>
    <w:p w:rsidR="004F21FA" w:rsidRPr="00422959" w:rsidRDefault="004F21FA" w:rsidP="008A3C89">
      <w:pPr>
        <w:tabs>
          <w:tab w:val="left" w:pos="709"/>
        </w:tabs>
        <w:jc w:val="center"/>
        <w:rPr>
          <w:b/>
          <w:lang w:val="bg-BG"/>
        </w:rPr>
      </w:pPr>
    </w:p>
    <w:sectPr w:rsidR="004F21FA" w:rsidRPr="00422959" w:rsidSect="00FE66B1">
      <w:footerReference w:type="default" r:id="rId13"/>
      <w:pgSz w:w="11906" w:h="16838"/>
      <w:pgMar w:top="1134" w:right="991" w:bottom="851" w:left="1134" w:header="57"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A34" w:rsidRDefault="00750A34">
      <w:r>
        <w:separator/>
      </w:r>
    </w:p>
  </w:endnote>
  <w:endnote w:type="continuationSeparator" w:id="1">
    <w:p w:rsidR="00750A34" w:rsidRDefault="00750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MS ??">
    <w:altName w:val="MS Mincho"/>
    <w:panose1 w:val="00000000000000000000"/>
    <w:charset w:val="80"/>
    <w:family w:val="auto"/>
    <w:notTrueType/>
    <w:pitch w:val="variable"/>
    <w:sig w:usb0="00000000" w:usb1="08070000" w:usb2="00000010" w:usb3="00000000" w:csb0="00020000" w:csb1="00000000"/>
  </w:font>
  <w:font w:name="All 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F" w:rsidRPr="000E076F" w:rsidRDefault="0078293F" w:rsidP="00925FAE">
    <w:pPr>
      <w:pStyle w:val="Default"/>
      <w:spacing w:before="120" w:after="120"/>
      <w:jc w:val="both"/>
      <w:rPr>
        <w:rFonts w:ascii="Times New Roman" w:hAnsi="Times New Roman" w:cs="Times New Roman"/>
        <w:i/>
        <w:iCs/>
        <w:color w:val="auto"/>
        <w:sz w:val="20"/>
        <w:szCs w:val="20"/>
        <w:lang w:val="ru-RU"/>
      </w:rPr>
    </w:pP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sidR="003A6950" w:rsidRPr="00AB1DFA">
      <w:rPr>
        <w:i/>
        <w:sz w:val="18"/>
        <w:szCs w:val="18"/>
      </w:rPr>
      <w:fldChar w:fldCharType="begin"/>
    </w:r>
    <w:r w:rsidRPr="00AB1DFA">
      <w:rPr>
        <w:i/>
        <w:sz w:val="18"/>
        <w:szCs w:val="18"/>
      </w:rPr>
      <w:instrText xml:space="preserve"> PAGE   \* MERGEFORMAT </w:instrText>
    </w:r>
    <w:r w:rsidR="003A6950" w:rsidRPr="00AB1DFA">
      <w:rPr>
        <w:i/>
        <w:sz w:val="18"/>
        <w:szCs w:val="18"/>
      </w:rPr>
      <w:fldChar w:fldCharType="separate"/>
    </w:r>
    <w:r w:rsidR="00E57E43">
      <w:rPr>
        <w:i/>
        <w:noProof/>
        <w:sz w:val="18"/>
        <w:szCs w:val="18"/>
      </w:rPr>
      <w:t>1</w:t>
    </w:r>
    <w:r w:rsidR="003A6950" w:rsidRPr="00AB1DFA">
      <w:rPr>
        <w:i/>
        <w:sz w:val="18"/>
        <w:szCs w:val="18"/>
      </w:rPr>
      <w:fldChar w:fldCharType="end"/>
    </w:r>
  </w:p>
  <w:p w:rsidR="0078293F" w:rsidRDefault="00782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A34" w:rsidRDefault="00750A34">
      <w:r>
        <w:separator/>
      </w:r>
    </w:p>
  </w:footnote>
  <w:footnote w:type="continuationSeparator" w:id="1">
    <w:p w:rsidR="00750A34" w:rsidRDefault="00750A34">
      <w:r>
        <w:continuationSeparator/>
      </w:r>
    </w:p>
  </w:footnote>
  <w:footnote w:id="2">
    <w:p w:rsidR="0078293F" w:rsidRPr="0056701D" w:rsidRDefault="0078293F" w:rsidP="00BD1F8A">
      <w:pPr>
        <w:pStyle w:val="FootnoteText"/>
        <w:numPr>
          <w:ilvl w:val="0"/>
          <w:numId w:val="4"/>
        </w:numPr>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78293F" w:rsidRPr="0056701D" w:rsidRDefault="0078293F" w:rsidP="00BD03E1">
      <w:pPr>
        <w:pStyle w:val="FootnoteText"/>
        <w:rPr>
          <w:i/>
          <w:iCs/>
          <w:sz w:val="24"/>
          <w:szCs w:val="24"/>
          <w:lang w:val="ru-RU"/>
        </w:rPr>
      </w:pPr>
    </w:p>
    <w:p w:rsidR="0078293F" w:rsidRPr="0056701D" w:rsidRDefault="0078293F" w:rsidP="00BD03E1">
      <w:pPr>
        <w:pStyle w:val="FootnoteText"/>
        <w:rPr>
          <w:i/>
          <w:iCs/>
          <w:sz w:val="16"/>
          <w:szCs w:val="16"/>
          <w:lang w:val="ru-RU"/>
        </w:rPr>
      </w:pPr>
    </w:p>
    <w:p w:rsidR="0078293F" w:rsidRPr="0056701D" w:rsidRDefault="0078293F" w:rsidP="00BD03E1">
      <w:pPr>
        <w:pStyle w:val="FootnoteText"/>
        <w:rPr>
          <w:i/>
          <w:iCs/>
          <w:sz w:val="16"/>
          <w:szCs w:val="16"/>
          <w:lang w:val="ru-RU"/>
        </w:rPr>
      </w:pPr>
    </w:p>
    <w:p w:rsidR="0078293F" w:rsidRDefault="0078293F" w:rsidP="00BD03E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nsid w:val="007528EE"/>
    <w:multiLevelType w:val="multilevel"/>
    <w:tmpl w:val="D506D840"/>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decimal"/>
      <w:lvlText w:val="%3.%4."/>
      <w:lvlJc w:val="left"/>
      <w:pPr>
        <w:tabs>
          <w:tab w:val="num" w:pos="851"/>
        </w:tabs>
        <w:ind w:left="851" w:hanging="567"/>
      </w:pPr>
      <w:rPr>
        <w:rFonts w:cs="Times New Roman"/>
      </w:rPr>
    </w:lvl>
    <w:lvl w:ilvl="4">
      <w:start w:val="1"/>
      <w:numFmt w:val="decimal"/>
      <w:lvlText w:val="Дейност %5."/>
      <w:lvlJc w:val="left"/>
      <w:pPr>
        <w:tabs>
          <w:tab w:val="num" w:pos="1418"/>
        </w:tabs>
        <w:ind w:left="2552" w:hanging="1701"/>
      </w:pPr>
      <w:rPr>
        <w:rFonts w:cs="Times New Roman"/>
      </w:rPr>
    </w:lvl>
    <w:lvl w:ilvl="5">
      <w:start w:val="1"/>
      <w:numFmt w:val="decimal"/>
      <w:lvlText w:val="Задача %5.%6."/>
      <w:lvlJc w:val="left"/>
      <w:pPr>
        <w:tabs>
          <w:tab w:val="num" w:pos="851"/>
        </w:tabs>
        <w:ind w:left="1985" w:hanging="1701"/>
      </w:pPr>
      <w:rPr>
        <w:rFonts w:cs="Times New Roman"/>
      </w:rPr>
    </w:lvl>
    <w:lvl w:ilvl="6">
      <w:start w:val="1"/>
      <w:numFmt w:val="lowerRoman"/>
      <w:lvlText w:val="%3.%4.%5.%7."/>
      <w:lvlJc w:val="left"/>
      <w:pPr>
        <w:tabs>
          <w:tab w:val="num" w:pos="3119"/>
        </w:tabs>
        <w:ind w:left="3119" w:hanging="1134"/>
      </w:pPr>
      <w:rPr>
        <w:rFonts w:cs="Times New Roman"/>
      </w:rPr>
    </w:lvl>
    <w:lvl w:ilvl="7">
      <w:start w:val="1"/>
      <w:numFmt w:val="lowerRoman"/>
      <w:lvlText w:val="%8"/>
      <w:lvlJc w:val="left"/>
      <w:pPr>
        <w:tabs>
          <w:tab w:val="num" w:pos="4793"/>
        </w:tabs>
        <w:ind w:left="4793" w:firstLine="504"/>
      </w:pPr>
      <w:rPr>
        <w:rFonts w:cs="Times New Roman"/>
      </w:rPr>
    </w:lvl>
    <w:lvl w:ilvl="8">
      <w:start w:val="1"/>
      <w:numFmt w:val="lowerRoman"/>
      <w:lvlText w:val="(%9)"/>
      <w:lvlJc w:val="left"/>
      <w:pPr>
        <w:tabs>
          <w:tab w:val="num" w:pos="6377"/>
        </w:tabs>
        <w:ind w:left="6017"/>
      </w:pPr>
      <w:rPr>
        <w:rFonts w:cs="Times New Roman"/>
      </w:rPr>
    </w:lvl>
  </w:abstractNum>
  <w:abstractNum w:abstractNumId="2">
    <w:nsid w:val="04683DD7"/>
    <w:multiLevelType w:val="multilevel"/>
    <w:tmpl w:val="515A6F6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7E62A63"/>
    <w:multiLevelType w:val="singleLevel"/>
    <w:tmpl w:val="C3005B38"/>
    <w:lvl w:ilvl="0">
      <w:start w:val="1"/>
      <w:numFmt w:val="upperRoman"/>
      <w:pStyle w:val="Heading7"/>
      <w:lvlText w:val="%1."/>
      <w:lvlJc w:val="left"/>
      <w:pPr>
        <w:tabs>
          <w:tab w:val="num" w:pos="720"/>
        </w:tabs>
        <w:ind w:left="720" w:hanging="720"/>
      </w:pPr>
      <w:rPr>
        <w:rFonts w:cs="Times New Roman"/>
      </w:rPr>
    </w:lvl>
  </w:abstractNum>
  <w:abstractNum w:abstractNumId="4">
    <w:nsid w:val="0AE36787"/>
    <w:multiLevelType w:val="hybridMultilevel"/>
    <w:tmpl w:val="E33ADC52"/>
    <w:lvl w:ilvl="0" w:tplc="B416429E">
      <w:numFmt w:val="bullet"/>
      <w:lvlText w:val="-"/>
      <w:lvlJc w:val="left"/>
      <w:pPr>
        <w:tabs>
          <w:tab w:val="num" w:pos="1428"/>
        </w:tabs>
        <w:ind w:left="1428" w:hanging="360"/>
      </w:pPr>
      <w:rPr>
        <w:rFonts w:ascii="Times New Roman" w:eastAsia="Times New Roman" w:hAnsi="Times New Roman" w:cs="Times New Roman"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19E7C4F"/>
    <w:multiLevelType w:val="hybridMultilevel"/>
    <w:tmpl w:val="7E785CDE"/>
    <w:lvl w:ilvl="0" w:tplc="FD2E8BA0">
      <w:numFmt w:val="bullet"/>
      <w:lvlText w:val="-"/>
      <w:lvlJc w:val="left"/>
      <w:pPr>
        <w:ind w:left="1080" w:hanging="360"/>
      </w:pPr>
      <w:rPr>
        <w:rFonts w:ascii="Arial Narrow" w:eastAsia="Times New Roman" w:hAnsi="Arial Narrow"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74F5456"/>
    <w:multiLevelType w:val="hybridMultilevel"/>
    <w:tmpl w:val="071E8ED8"/>
    <w:lvl w:ilvl="0" w:tplc="077CA420">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8">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9">
    <w:nsid w:val="21056DF3"/>
    <w:multiLevelType w:val="hybridMultilevel"/>
    <w:tmpl w:val="2E9A1656"/>
    <w:lvl w:ilvl="0" w:tplc="2E748998">
      <w:numFmt w:val="bullet"/>
      <w:lvlText w:val="-"/>
      <w:lvlJc w:val="left"/>
      <w:pPr>
        <w:ind w:left="1066" w:hanging="360"/>
      </w:pPr>
      <w:rPr>
        <w:rFonts w:ascii="Times New Roman" w:eastAsia="Times New Roman" w:hAnsi="Times New Roman" w:cs="Times New Roman"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0">
    <w:nsid w:val="22512C44"/>
    <w:multiLevelType w:val="multilevel"/>
    <w:tmpl w:val="E140D794"/>
    <w:lvl w:ilvl="0">
      <w:start w:val="1"/>
      <w:numFmt w:val="bullet"/>
      <w:lvlText w:val=""/>
      <w:lvlJc w:val="left"/>
      <w:pPr>
        <w:tabs>
          <w:tab w:val="num" w:pos="1080"/>
        </w:tabs>
        <w:ind w:left="1080" w:hanging="360"/>
      </w:pPr>
      <w:rPr>
        <w:rFonts w:ascii="Symbol" w:hAnsi="Symbol" w:hint="default"/>
        <w:b w:val="0"/>
        <w:i w:val="0"/>
        <w:sz w:val="24"/>
      </w:rPr>
    </w:lvl>
    <w:lvl w:ilvl="1">
      <w:start w:val="1"/>
      <w:numFmt w:val="lowerLetter"/>
      <w:lvlText w:val="%2)"/>
      <w:lvlJc w:val="left"/>
      <w:pPr>
        <w:tabs>
          <w:tab w:val="num" w:pos="1422"/>
        </w:tabs>
        <w:ind w:left="1422" w:hanging="360"/>
      </w:pPr>
      <w:rPr>
        <w:rFonts w:cs="Times New Roman" w:hint="default"/>
        <w:b/>
        <w:bCs/>
      </w:rPr>
    </w:lvl>
    <w:lvl w:ilvl="2">
      <w:start w:val="1"/>
      <w:numFmt w:val="lowerRoman"/>
      <w:lvlText w:val="%3)"/>
      <w:lvlJc w:val="left"/>
      <w:pPr>
        <w:tabs>
          <w:tab w:val="num" w:pos="1782"/>
        </w:tabs>
        <w:ind w:left="1782" w:hanging="360"/>
      </w:pPr>
      <w:rPr>
        <w:rFonts w:cs="Times New Roman" w:hint="default"/>
        <w:b/>
        <w:bCs/>
      </w:rPr>
    </w:lvl>
    <w:lvl w:ilvl="3">
      <w:start w:val="1"/>
      <w:numFmt w:val="decimal"/>
      <w:lvlText w:val="(%4)"/>
      <w:lvlJc w:val="left"/>
      <w:pPr>
        <w:tabs>
          <w:tab w:val="num" w:pos="2142"/>
        </w:tabs>
        <w:ind w:left="2142" w:hanging="360"/>
      </w:pPr>
      <w:rPr>
        <w:rFonts w:cs="Times New Roman" w:hint="default"/>
        <w:b/>
        <w:bCs/>
      </w:rPr>
    </w:lvl>
    <w:lvl w:ilvl="4">
      <w:start w:val="1"/>
      <w:numFmt w:val="lowerLetter"/>
      <w:lvlText w:val="(%5)"/>
      <w:lvlJc w:val="left"/>
      <w:pPr>
        <w:tabs>
          <w:tab w:val="num" w:pos="2502"/>
        </w:tabs>
        <w:ind w:left="2502" w:hanging="360"/>
      </w:pPr>
      <w:rPr>
        <w:rFonts w:cs="Times New Roman" w:hint="default"/>
        <w:b/>
        <w:bCs/>
      </w:rPr>
    </w:lvl>
    <w:lvl w:ilvl="5">
      <w:start w:val="1"/>
      <w:numFmt w:val="lowerRoman"/>
      <w:lvlText w:val="(%6)"/>
      <w:lvlJc w:val="left"/>
      <w:pPr>
        <w:tabs>
          <w:tab w:val="num" w:pos="2862"/>
        </w:tabs>
        <w:ind w:left="2862" w:hanging="360"/>
      </w:pPr>
      <w:rPr>
        <w:rFonts w:cs="Times New Roman" w:hint="default"/>
        <w:b/>
        <w:bCs/>
      </w:rPr>
    </w:lvl>
    <w:lvl w:ilvl="6">
      <w:start w:val="1"/>
      <w:numFmt w:val="decimal"/>
      <w:lvlText w:val="%7."/>
      <w:lvlJc w:val="left"/>
      <w:pPr>
        <w:tabs>
          <w:tab w:val="num" w:pos="3222"/>
        </w:tabs>
        <w:ind w:left="3222" w:hanging="360"/>
      </w:pPr>
      <w:rPr>
        <w:rFonts w:cs="Times New Roman" w:hint="default"/>
        <w:b/>
        <w:bCs/>
      </w:rPr>
    </w:lvl>
    <w:lvl w:ilvl="7">
      <w:start w:val="1"/>
      <w:numFmt w:val="lowerLetter"/>
      <w:lvlText w:val="%8."/>
      <w:lvlJc w:val="left"/>
      <w:pPr>
        <w:tabs>
          <w:tab w:val="num" w:pos="3582"/>
        </w:tabs>
        <w:ind w:left="3582" w:hanging="360"/>
      </w:pPr>
      <w:rPr>
        <w:rFonts w:cs="Times New Roman" w:hint="default"/>
        <w:b/>
        <w:bCs/>
      </w:rPr>
    </w:lvl>
    <w:lvl w:ilvl="8">
      <w:start w:val="1"/>
      <w:numFmt w:val="lowerRoman"/>
      <w:lvlText w:val="%9."/>
      <w:lvlJc w:val="left"/>
      <w:pPr>
        <w:tabs>
          <w:tab w:val="num" w:pos="3942"/>
        </w:tabs>
        <w:ind w:left="3942" w:hanging="360"/>
      </w:pPr>
      <w:rPr>
        <w:rFonts w:cs="Times New Roman" w:hint="default"/>
        <w:b/>
        <w:bCs/>
      </w:r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AC03E2"/>
    <w:multiLevelType w:val="hybridMultilevel"/>
    <w:tmpl w:val="4256692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3">
    <w:nsid w:val="3EEC2F5A"/>
    <w:multiLevelType w:val="hybridMultilevel"/>
    <w:tmpl w:val="B87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F660B"/>
    <w:multiLevelType w:val="hybridMultilevel"/>
    <w:tmpl w:val="F66C24C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1133243"/>
    <w:multiLevelType w:val="hybridMultilevel"/>
    <w:tmpl w:val="EA9025B6"/>
    <w:lvl w:ilvl="0" w:tplc="FFFFFFFF">
      <w:start w:val="1"/>
      <w:numFmt w:val="decimal"/>
      <w:lvlText w:val="%1."/>
      <w:lvlJc w:val="left"/>
      <w:pPr>
        <w:ind w:left="786" w:hanging="360"/>
      </w:pPr>
      <w:rPr>
        <w:rFonts w:cs="Times New Roman"/>
      </w:rPr>
    </w:lvl>
    <w:lvl w:ilvl="1" w:tplc="4D10DAA4">
      <w:start w:val="1"/>
      <w:numFmt w:val="bullet"/>
      <w:lvlText w:val=""/>
      <w:lvlJc w:val="left"/>
      <w:pPr>
        <w:ind w:left="928"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1A803DC"/>
    <w:multiLevelType w:val="hybridMultilevel"/>
    <w:tmpl w:val="A1EC88A6"/>
    <w:lvl w:ilvl="0" w:tplc="B416429E">
      <w:numFmt w:val="bullet"/>
      <w:lvlText w:val="-"/>
      <w:lvlJc w:val="left"/>
      <w:pPr>
        <w:tabs>
          <w:tab w:val="num" w:pos="1428"/>
        </w:tabs>
        <w:ind w:left="1428" w:hanging="360"/>
      </w:pPr>
      <w:rPr>
        <w:rFonts w:ascii="Times New Roman" w:eastAsia="Times New Roman" w:hAnsi="Times New Roman" w:cs="Times New Roman"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B416429E">
      <w:numFmt w:val="bullet"/>
      <w:lvlText w:val="-"/>
      <w:lvlJc w:val="left"/>
      <w:pPr>
        <w:tabs>
          <w:tab w:val="num" w:pos="2868"/>
        </w:tabs>
        <w:ind w:left="2868" w:hanging="360"/>
      </w:pPr>
      <w:rPr>
        <w:rFonts w:ascii="Times New Roman" w:eastAsia="Times New Roman" w:hAnsi="Times New Roman" w:cs="Times New Roman"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A4C7801"/>
    <w:multiLevelType w:val="hybridMultilevel"/>
    <w:tmpl w:val="2F483130"/>
    <w:lvl w:ilvl="0" w:tplc="FC4A4DB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920686"/>
    <w:multiLevelType w:val="hybridMultilevel"/>
    <w:tmpl w:val="422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56BA8"/>
    <w:multiLevelType w:val="hybridMultilevel"/>
    <w:tmpl w:val="D1DC5CE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5D8030E5"/>
    <w:multiLevelType w:val="multilevel"/>
    <w:tmpl w:val="EE664AF4"/>
    <w:lvl w:ilvl="0">
      <w:start w:val="1"/>
      <w:numFmt w:val="bullet"/>
      <w:lvlText w:val=""/>
      <w:lvlJc w:val="left"/>
      <w:pPr>
        <w:tabs>
          <w:tab w:val="num" w:pos="1080"/>
        </w:tabs>
        <w:ind w:left="1080" w:hanging="360"/>
      </w:pPr>
      <w:rPr>
        <w:rFonts w:ascii="Symbol" w:hAnsi="Symbol" w:hint="default"/>
        <w:b w:val="0"/>
        <w:i w:val="0"/>
        <w:sz w:val="24"/>
      </w:rPr>
    </w:lvl>
    <w:lvl w:ilvl="1">
      <w:start w:val="1"/>
      <w:numFmt w:val="lowerLetter"/>
      <w:lvlText w:val="%2)"/>
      <w:lvlJc w:val="left"/>
      <w:pPr>
        <w:tabs>
          <w:tab w:val="num" w:pos="1422"/>
        </w:tabs>
        <w:ind w:left="1422" w:hanging="360"/>
      </w:pPr>
      <w:rPr>
        <w:rFonts w:cs="Times New Roman" w:hint="default"/>
        <w:b/>
        <w:bCs/>
      </w:rPr>
    </w:lvl>
    <w:lvl w:ilvl="2">
      <w:start w:val="1"/>
      <w:numFmt w:val="lowerRoman"/>
      <w:lvlText w:val="%3)"/>
      <w:lvlJc w:val="left"/>
      <w:pPr>
        <w:tabs>
          <w:tab w:val="num" w:pos="1782"/>
        </w:tabs>
        <w:ind w:left="1782" w:hanging="360"/>
      </w:pPr>
      <w:rPr>
        <w:rFonts w:cs="Times New Roman" w:hint="default"/>
        <w:b/>
        <w:bCs/>
      </w:rPr>
    </w:lvl>
    <w:lvl w:ilvl="3">
      <w:start w:val="1"/>
      <w:numFmt w:val="decimal"/>
      <w:lvlText w:val="(%4)"/>
      <w:lvlJc w:val="left"/>
      <w:pPr>
        <w:tabs>
          <w:tab w:val="num" w:pos="2142"/>
        </w:tabs>
        <w:ind w:left="2142" w:hanging="360"/>
      </w:pPr>
      <w:rPr>
        <w:rFonts w:cs="Times New Roman" w:hint="default"/>
        <w:b/>
        <w:bCs/>
      </w:rPr>
    </w:lvl>
    <w:lvl w:ilvl="4">
      <w:start w:val="1"/>
      <w:numFmt w:val="lowerLetter"/>
      <w:lvlText w:val="(%5)"/>
      <w:lvlJc w:val="left"/>
      <w:pPr>
        <w:tabs>
          <w:tab w:val="num" w:pos="2502"/>
        </w:tabs>
        <w:ind w:left="2502" w:hanging="360"/>
      </w:pPr>
      <w:rPr>
        <w:rFonts w:cs="Times New Roman" w:hint="default"/>
        <w:b/>
        <w:bCs/>
      </w:rPr>
    </w:lvl>
    <w:lvl w:ilvl="5">
      <w:start w:val="1"/>
      <w:numFmt w:val="lowerRoman"/>
      <w:lvlText w:val="(%6)"/>
      <w:lvlJc w:val="left"/>
      <w:pPr>
        <w:tabs>
          <w:tab w:val="num" w:pos="2862"/>
        </w:tabs>
        <w:ind w:left="2862" w:hanging="360"/>
      </w:pPr>
      <w:rPr>
        <w:rFonts w:cs="Times New Roman" w:hint="default"/>
        <w:b/>
        <w:bCs/>
      </w:rPr>
    </w:lvl>
    <w:lvl w:ilvl="6">
      <w:start w:val="1"/>
      <w:numFmt w:val="decimal"/>
      <w:lvlText w:val="%7."/>
      <w:lvlJc w:val="left"/>
      <w:pPr>
        <w:tabs>
          <w:tab w:val="num" w:pos="3222"/>
        </w:tabs>
        <w:ind w:left="3222" w:hanging="360"/>
      </w:pPr>
      <w:rPr>
        <w:rFonts w:cs="Times New Roman" w:hint="default"/>
        <w:b/>
        <w:bCs/>
      </w:rPr>
    </w:lvl>
    <w:lvl w:ilvl="7">
      <w:start w:val="1"/>
      <w:numFmt w:val="lowerLetter"/>
      <w:lvlText w:val="%8."/>
      <w:lvlJc w:val="left"/>
      <w:pPr>
        <w:tabs>
          <w:tab w:val="num" w:pos="3582"/>
        </w:tabs>
        <w:ind w:left="3582" w:hanging="360"/>
      </w:pPr>
      <w:rPr>
        <w:rFonts w:cs="Times New Roman" w:hint="default"/>
        <w:b/>
        <w:bCs/>
      </w:rPr>
    </w:lvl>
    <w:lvl w:ilvl="8">
      <w:start w:val="1"/>
      <w:numFmt w:val="lowerRoman"/>
      <w:lvlText w:val="%9."/>
      <w:lvlJc w:val="left"/>
      <w:pPr>
        <w:tabs>
          <w:tab w:val="num" w:pos="3942"/>
        </w:tabs>
        <w:ind w:left="3942" w:hanging="360"/>
      </w:pPr>
      <w:rPr>
        <w:rFonts w:cs="Times New Roman" w:hint="default"/>
        <w:b/>
        <w:bCs/>
      </w:rPr>
    </w:lvl>
  </w:abstractNum>
  <w:abstractNum w:abstractNumId="24">
    <w:nsid w:val="5E53602E"/>
    <w:multiLevelType w:val="hybridMultilevel"/>
    <w:tmpl w:val="58E0F654"/>
    <w:lvl w:ilvl="0" w:tplc="E29C060C">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206394F"/>
    <w:multiLevelType w:val="hybridMultilevel"/>
    <w:tmpl w:val="CD14F986"/>
    <w:lvl w:ilvl="0" w:tplc="4A1ED4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67310D3D"/>
    <w:multiLevelType w:val="multilevel"/>
    <w:tmpl w:val="07801960"/>
    <w:lvl w:ilvl="0">
      <w:start w:val="1"/>
      <w:numFmt w:val="bullet"/>
      <w:lvlText w:val=""/>
      <w:lvlJc w:val="left"/>
      <w:pPr>
        <w:tabs>
          <w:tab w:val="num" w:pos="1080"/>
        </w:tabs>
        <w:ind w:left="1080" w:hanging="360"/>
      </w:pPr>
      <w:rPr>
        <w:rFonts w:ascii="Symbol" w:hAnsi="Symbol" w:hint="default"/>
        <w:b w:val="0"/>
        <w:i w:val="0"/>
        <w:sz w:val="24"/>
      </w:rPr>
    </w:lvl>
    <w:lvl w:ilvl="1">
      <w:start w:val="1"/>
      <w:numFmt w:val="lowerLetter"/>
      <w:lvlText w:val="%2)"/>
      <w:lvlJc w:val="left"/>
      <w:pPr>
        <w:tabs>
          <w:tab w:val="num" w:pos="1422"/>
        </w:tabs>
        <w:ind w:left="1422" w:hanging="360"/>
      </w:pPr>
      <w:rPr>
        <w:rFonts w:cs="Times New Roman" w:hint="default"/>
        <w:b/>
        <w:bCs/>
      </w:rPr>
    </w:lvl>
    <w:lvl w:ilvl="2">
      <w:start w:val="1"/>
      <w:numFmt w:val="lowerRoman"/>
      <w:lvlText w:val="%3)"/>
      <w:lvlJc w:val="left"/>
      <w:pPr>
        <w:tabs>
          <w:tab w:val="num" w:pos="1782"/>
        </w:tabs>
        <w:ind w:left="1782" w:hanging="360"/>
      </w:pPr>
      <w:rPr>
        <w:rFonts w:cs="Times New Roman" w:hint="default"/>
        <w:b/>
        <w:bCs/>
      </w:rPr>
    </w:lvl>
    <w:lvl w:ilvl="3">
      <w:start w:val="1"/>
      <w:numFmt w:val="decimal"/>
      <w:lvlText w:val="(%4)"/>
      <w:lvlJc w:val="left"/>
      <w:pPr>
        <w:tabs>
          <w:tab w:val="num" w:pos="2142"/>
        </w:tabs>
        <w:ind w:left="2142" w:hanging="360"/>
      </w:pPr>
      <w:rPr>
        <w:rFonts w:cs="Times New Roman" w:hint="default"/>
        <w:b/>
        <w:bCs/>
      </w:rPr>
    </w:lvl>
    <w:lvl w:ilvl="4">
      <w:start w:val="1"/>
      <w:numFmt w:val="lowerLetter"/>
      <w:lvlText w:val="(%5)"/>
      <w:lvlJc w:val="left"/>
      <w:pPr>
        <w:tabs>
          <w:tab w:val="num" w:pos="2502"/>
        </w:tabs>
        <w:ind w:left="2502" w:hanging="360"/>
      </w:pPr>
      <w:rPr>
        <w:rFonts w:cs="Times New Roman" w:hint="default"/>
        <w:b/>
        <w:bCs/>
      </w:rPr>
    </w:lvl>
    <w:lvl w:ilvl="5">
      <w:start w:val="1"/>
      <w:numFmt w:val="lowerRoman"/>
      <w:lvlText w:val="(%6)"/>
      <w:lvlJc w:val="left"/>
      <w:pPr>
        <w:tabs>
          <w:tab w:val="num" w:pos="2862"/>
        </w:tabs>
        <w:ind w:left="2862" w:hanging="360"/>
      </w:pPr>
      <w:rPr>
        <w:rFonts w:cs="Times New Roman" w:hint="default"/>
        <w:b/>
        <w:bCs/>
      </w:rPr>
    </w:lvl>
    <w:lvl w:ilvl="6">
      <w:start w:val="1"/>
      <w:numFmt w:val="decimal"/>
      <w:lvlText w:val="%7."/>
      <w:lvlJc w:val="left"/>
      <w:pPr>
        <w:tabs>
          <w:tab w:val="num" w:pos="3222"/>
        </w:tabs>
        <w:ind w:left="3222" w:hanging="360"/>
      </w:pPr>
      <w:rPr>
        <w:rFonts w:cs="Times New Roman" w:hint="default"/>
        <w:b/>
        <w:bCs/>
      </w:rPr>
    </w:lvl>
    <w:lvl w:ilvl="7">
      <w:start w:val="1"/>
      <w:numFmt w:val="lowerLetter"/>
      <w:lvlText w:val="%8."/>
      <w:lvlJc w:val="left"/>
      <w:pPr>
        <w:tabs>
          <w:tab w:val="num" w:pos="3582"/>
        </w:tabs>
        <w:ind w:left="3582" w:hanging="360"/>
      </w:pPr>
      <w:rPr>
        <w:rFonts w:cs="Times New Roman" w:hint="default"/>
        <w:b/>
        <w:bCs/>
      </w:rPr>
    </w:lvl>
    <w:lvl w:ilvl="8">
      <w:start w:val="1"/>
      <w:numFmt w:val="lowerRoman"/>
      <w:lvlText w:val="%9."/>
      <w:lvlJc w:val="left"/>
      <w:pPr>
        <w:tabs>
          <w:tab w:val="num" w:pos="3942"/>
        </w:tabs>
        <w:ind w:left="3942" w:hanging="360"/>
      </w:pPr>
      <w:rPr>
        <w:rFonts w:cs="Times New Roman" w:hint="default"/>
        <w:b/>
        <w:bCs/>
      </w:rPr>
    </w:lvl>
  </w:abstractNum>
  <w:abstractNum w:abstractNumId="27">
    <w:nsid w:val="6A911DF5"/>
    <w:multiLevelType w:val="hybridMultilevel"/>
    <w:tmpl w:val="CD5E15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B5906B7"/>
    <w:multiLevelType w:val="hybridMultilevel"/>
    <w:tmpl w:val="4912C1B6"/>
    <w:lvl w:ilvl="0" w:tplc="B416429E">
      <w:numFmt w:val="bullet"/>
      <w:lvlText w:val="-"/>
      <w:lvlJc w:val="left"/>
      <w:pPr>
        <w:tabs>
          <w:tab w:val="num" w:pos="1428"/>
        </w:tabs>
        <w:ind w:left="1428" w:hanging="360"/>
      </w:pPr>
      <w:rPr>
        <w:rFonts w:ascii="Times New Roman" w:eastAsia="Times New Roman" w:hAnsi="Times New Roman" w:cs="Times New Roman"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B416429E">
      <w:numFmt w:val="bullet"/>
      <w:lvlText w:val="-"/>
      <w:lvlJc w:val="left"/>
      <w:pPr>
        <w:tabs>
          <w:tab w:val="num" w:pos="3588"/>
        </w:tabs>
        <w:ind w:left="3588" w:hanging="360"/>
      </w:pPr>
      <w:rPr>
        <w:rFonts w:ascii="Times New Roman" w:eastAsia="Times New Roman" w:hAnsi="Times New Roman" w:cs="Times New Roman"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9">
    <w:nsid w:val="6F3212F2"/>
    <w:multiLevelType w:val="hybridMultilevel"/>
    <w:tmpl w:val="CB7871BE"/>
    <w:lvl w:ilvl="0" w:tplc="CCFC937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70251400"/>
    <w:multiLevelType w:val="hybridMultilevel"/>
    <w:tmpl w:val="09DC9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6CF2DD6"/>
    <w:multiLevelType w:val="hybridMultilevel"/>
    <w:tmpl w:val="95F2D3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BE427A7"/>
    <w:multiLevelType w:val="hybridMultilevel"/>
    <w:tmpl w:val="AB0464DC"/>
    <w:lvl w:ilvl="0" w:tplc="B416429E">
      <w:numFmt w:val="bullet"/>
      <w:lvlText w:val="-"/>
      <w:lvlJc w:val="left"/>
      <w:pPr>
        <w:tabs>
          <w:tab w:val="num" w:pos="1428"/>
        </w:tabs>
        <w:ind w:left="1428" w:hanging="360"/>
      </w:pPr>
      <w:rPr>
        <w:rFonts w:ascii="Times New Roman" w:eastAsia="Times New Roman" w:hAnsi="Times New Roman" w:cs="Times New Roman"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19"/>
  </w:num>
  <w:num w:numId="6">
    <w:abstractNumId w:val="8"/>
  </w:num>
  <w:num w:numId="7">
    <w:abstractNumId w:val="22"/>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30"/>
  </w:num>
  <w:num w:numId="13">
    <w:abstractNumId w:val="12"/>
  </w:num>
  <w:num w:numId="14">
    <w:abstractNumId w:val="6"/>
  </w:num>
  <w:num w:numId="15">
    <w:abstractNumId w:val="18"/>
  </w:num>
  <w:num w:numId="16">
    <w:abstractNumId w:val="20"/>
  </w:num>
  <w:num w:numId="17">
    <w:abstractNumId w:val="7"/>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5"/>
  </w:num>
  <w:num w:numId="21">
    <w:abstractNumId w:val="29"/>
  </w:num>
  <w:num w:numId="22">
    <w:abstractNumId w:val="27"/>
  </w:num>
  <w:num w:numId="23">
    <w:abstractNumId w:val="23"/>
  </w:num>
  <w:num w:numId="24">
    <w:abstractNumId w:val="10"/>
  </w:num>
  <w:num w:numId="25">
    <w:abstractNumId w:val="26"/>
  </w:num>
  <w:num w:numId="26">
    <w:abstractNumId w:val="4"/>
  </w:num>
  <w:num w:numId="27">
    <w:abstractNumId w:val="32"/>
  </w:num>
  <w:num w:numId="28">
    <w:abstractNumId w:val="16"/>
  </w:num>
  <w:num w:numId="29">
    <w:abstractNumId w:val="28"/>
  </w:num>
  <w:num w:numId="30">
    <w:abstractNumId w:val="14"/>
  </w:num>
  <w:num w:numId="31">
    <w:abstractNumId w:val="24"/>
  </w:num>
  <w:num w:numId="32">
    <w:abstractNumId w:val="9"/>
  </w:num>
  <w:num w:numId="33">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1419D"/>
    <w:rsid w:val="00001E12"/>
    <w:rsid w:val="00002E51"/>
    <w:rsid w:val="00002EE7"/>
    <w:rsid w:val="00003082"/>
    <w:rsid w:val="00003DF4"/>
    <w:rsid w:val="00004568"/>
    <w:rsid w:val="0000571F"/>
    <w:rsid w:val="0000596D"/>
    <w:rsid w:val="00005C61"/>
    <w:rsid w:val="000060F3"/>
    <w:rsid w:val="00006283"/>
    <w:rsid w:val="00006318"/>
    <w:rsid w:val="00006462"/>
    <w:rsid w:val="000065C5"/>
    <w:rsid w:val="000069EE"/>
    <w:rsid w:val="00011763"/>
    <w:rsid w:val="00012184"/>
    <w:rsid w:val="0001419D"/>
    <w:rsid w:val="000145B7"/>
    <w:rsid w:val="00014C76"/>
    <w:rsid w:val="000158A9"/>
    <w:rsid w:val="00015A7C"/>
    <w:rsid w:val="0001654C"/>
    <w:rsid w:val="00020164"/>
    <w:rsid w:val="00020336"/>
    <w:rsid w:val="00020463"/>
    <w:rsid w:val="000222AB"/>
    <w:rsid w:val="00025CF6"/>
    <w:rsid w:val="00027317"/>
    <w:rsid w:val="00027953"/>
    <w:rsid w:val="00027D0B"/>
    <w:rsid w:val="00032C92"/>
    <w:rsid w:val="000330D8"/>
    <w:rsid w:val="000331A0"/>
    <w:rsid w:val="00033EC3"/>
    <w:rsid w:val="0003490F"/>
    <w:rsid w:val="000350D3"/>
    <w:rsid w:val="0003691C"/>
    <w:rsid w:val="00036945"/>
    <w:rsid w:val="00036A55"/>
    <w:rsid w:val="00037827"/>
    <w:rsid w:val="00040C78"/>
    <w:rsid w:val="0004310A"/>
    <w:rsid w:val="000439F0"/>
    <w:rsid w:val="00045FAE"/>
    <w:rsid w:val="00047320"/>
    <w:rsid w:val="00052045"/>
    <w:rsid w:val="000525B3"/>
    <w:rsid w:val="00052766"/>
    <w:rsid w:val="00053C69"/>
    <w:rsid w:val="00054312"/>
    <w:rsid w:val="000561AC"/>
    <w:rsid w:val="00056890"/>
    <w:rsid w:val="00056AD5"/>
    <w:rsid w:val="00060554"/>
    <w:rsid w:val="00061169"/>
    <w:rsid w:val="00061D4B"/>
    <w:rsid w:val="000633C3"/>
    <w:rsid w:val="000633D5"/>
    <w:rsid w:val="00063577"/>
    <w:rsid w:val="0006363A"/>
    <w:rsid w:val="00065AD3"/>
    <w:rsid w:val="0006745E"/>
    <w:rsid w:val="0007115B"/>
    <w:rsid w:val="0007120C"/>
    <w:rsid w:val="00071307"/>
    <w:rsid w:val="00072895"/>
    <w:rsid w:val="000728B1"/>
    <w:rsid w:val="00074DAE"/>
    <w:rsid w:val="00075FA0"/>
    <w:rsid w:val="000768D5"/>
    <w:rsid w:val="00076DC2"/>
    <w:rsid w:val="00077B10"/>
    <w:rsid w:val="00080652"/>
    <w:rsid w:val="00081142"/>
    <w:rsid w:val="00081364"/>
    <w:rsid w:val="000818FB"/>
    <w:rsid w:val="00081BB7"/>
    <w:rsid w:val="000834CA"/>
    <w:rsid w:val="00083ECB"/>
    <w:rsid w:val="0008606A"/>
    <w:rsid w:val="0008698A"/>
    <w:rsid w:val="00086FD0"/>
    <w:rsid w:val="00090AD2"/>
    <w:rsid w:val="00090FA5"/>
    <w:rsid w:val="00091A7B"/>
    <w:rsid w:val="000937DB"/>
    <w:rsid w:val="00093948"/>
    <w:rsid w:val="000968AE"/>
    <w:rsid w:val="00096F63"/>
    <w:rsid w:val="000A0C1A"/>
    <w:rsid w:val="000A127E"/>
    <w:rsid w:val="000A1DF5"/>
    <w:rsid w:val="000A3ACA"/>
    <w:rsid w:val="000A658F"/>
    <w:rsid w:val="000A6859"/>
    <w:rsid w:val="000A690B"/>
    <w:rsid w:val="000A7E36"/>
    <w:rsid w:val="000B2883"/>
    <w:rsid w:val="000B34CB"/>
    <w:rsid w:val="000B4370"/>
    <w:rsid w:val="000B4BEC"/>
    <w:rsid w:val="000B6978"/>
    <w:rsid w:val="000C0196"/>
    <w:rsid w:val="000C01F1"/>
    <w:rsid w:val="000C0D0A"/>
    <w:rsid w:val="000C2757"/>
    <w:rsid w:val="000C27D9"/>
    <w:rsid w:val="000C421B"/>
    <w:rsid w:val="000C525B"/>
    <w:rsid w:val="000C6264"/>
    <w:rsid w:val="000C77E2"/>
    <w:rsid w:val="000D12EC"/>
    <w:rsid w:val="000D1E74"/>
    <w:rsid w:val="000E076F"/>
    <w:rsid w:val="000E2720"/>
    <w:rsid w:val="000E2B4F"/>
    <w:rsid w:val="000E2C84"/>
    <w:rsid w:val="000E4E78"/>
    <w:rsid w:val="000E62D3"/>
    <w:rsid w:val="000E6ACF"/>
    <w:rsid w:val="000E71E0"/>
    <w:rsid w:val="000E7CC3"/>
    <w:rsid w:val="000F054E"/>
    <w:rsid w:val="000F11A5"/>
    <w:rsid w:val="000F1F02"/>
    <w:rsid w:val="000F2384"/>
    <w:rsid w:val="000F4B5F"/>
    <w:rsid w:val="000F4D3B"/>
    <w:rsid w:val="000F54B7"/>
    <w:rsid w:val="000F6212"/>
    <w:rsid w:val="000F6A9C"/>
    <w:rsid w:val="000F738B"/>
    <w:rsid w:val="000F7393"/>
    <w:rsid w:val="000F7510"/>
    <w:rsid w:val="00100B71"/>
    <w:rsid w:val="00100FCE"/>
    <w:rsid w:val="0010130E"/>
    <w:rsid w:val="001013A6"/>
    <w:rsid w:val="00102791"/>
    <w:rsid w:val="00102831"/>
    <w:rsid w:val="00107D03"/>
    <w:rsid w:val="0011016A"/>
    <w:rsid w:val="00111A33"/>
    <w:rsid w:val="00111B56"/>
    <w:rsid w:val="00113D12"/>
    <w:rsid w:val="0011484C"/>
    <w:rsid w:val="00115C5E"/>
    <w:rsid w:val="00117EB0"/>
    <w:rsid w:val="00122D56"/>
    <w:rsid w:val="00123422"/>
    <w:rsid w:val="00123BF9"/>
    <w:rsid w:val="00132D2D"/>
    <w:rsid w:val="001339C9"/>
    <w:rsid w:val="00134D58"/>
    <w:rsid w:val="00135250"/>
    <w:rsid w:val="00135B16"/>
    <w:rsid w:val="00137113"/>
    <w:rsid w:val="0014232C"/>
    <w:rsid w:val="00142B86"/>
    <w:rsid w:val="00143FFD"/>
    <w:rsid w:val="001459B4"/>
    <w:rsid w:val="00145C93"/>
    <w:rsid w:val="00145EE5"/>
    <w:rsid w:val="00147069"/>
    <w:rsid w:val="001471ED"/>
    <w:rsid w:val="0015055B"/>
    <w:rsid w:val="00150C0A"/>
    <w:rsid w:val="00151AC7"/>
    <w:rsid w:val="00151B84"/>
    <w:rsid w:val="001521AD"/>
    <w:rsid w:val="0015341C"/>
    <w:rsid w:val="00154354"/>
    <w:rsid w:val="00155FC8"/>
    <w:rsid w:val="00156C81"/>
    <w:rsid w:val="001574E5"/>
    <w:rsid w:val="0015787B"/>
    <w:rsid w:val="0016086F"/>
    <w:rsid w:val="00161BD2"/>
    <w:rsid w:val="001630E0"/>
    <w:rsid w:val="001639A2"/>
    <w:rsid w:val="00164095"/>
    <w:rsid w:val="00164B82"/>
    <w:rsid w:val="001665D3"/>
    <w:rsid w:val="0016670E"/>
    <w:rsid w:val="00166CC5"/>
    <w:rsid w:val="0016717D"/>
    <w:rsid w:val="00170B54"/>
    <w:rsid w:val="00170E36"/>
    <w:rsid w:val="0017169B"/>
    <w:rsid w:val="00172348"/>
    <w:rsid w:val="001723AF"/>
    <w:rsid w:val="00172B3A"/>
    <w:rsid w:val="0017349C"/>
    <w:rsid w:val="00173C1C"/>
    <w:rsid w:val="00174C2B"/>
    <w:rsid w:val="0017594D"/>
    <w:rsid w:val="0017770C"/>
    <w:rsid w:val="001779FB"/>
    <w:rsid w:val="00177FC1"/>
    <w:rsid w:val="001809CC"/>
    <w:rsid w:val="001818B7"/>
    <w:rsid w:val="00181C1A"/>
    <w:rsid w:val="0018361F"/>
    <w:rsid w:val="00184734"/>
    <w:rsid w:val="00185153"/>
    <w:rsid w:val="001859C8"/>
    <w:rsid w:val="001908D3"/>
    <w:rsid w:val="0019382C"/>
    <w:rsid w:val="00193874"/>
    <w:rsid w:val="001965CD"/>
    <w:rsid w:val="001A29CF"/>
    <w:rsid w:val="001A2E4B"/>
    <w:rsid w:val="001A4D9C"/>
    <w:rsid w:val="001A5F34"/>
    <w:rsid w:val="001A68A5"/>
    <w:rsid w:val="001A7898"/>
    <w:rsid w:val="001B1062"/>
    <w:rsid w:val="001B1C37"/>
    <w:rsid w:val="001B2136"/>
    <w:rsid w:val="001B2D25"/>
    <w:rsid w:val="001B3D37"/>
    <w:rsid w:val="001B7604"/>
    <w:rsid w:val="001C02A7"/>
    <w:rsid w:val="001C1D41"/>
    <w:rsid w:val="001C1D43"/>
    <w:rsid w:val="001C2177"/>
    <w:rsid w:val="001C3810"/>
    <w:rsid w:val="001C38AB"/>
    <w:rsid w:val="001C3D48"/>
    <w:rsid w:val="001C47C8"/>
    <w:rsid w:val="001C524A"/>
    <w:rsid w:val="001C55A3"/>
    <w:rsid w:val="001C5F08"/>
    <w:rsid w:val="001C67E4"/>
    <w:rsid w:val="001C7DB0"/>
    <w:rsid w:val="001D2F37"/>
    <w:rsid w:val="001D4AF6"/>
    <w:rsid w:val="001E180A"/>
    <w:rsid w:val="001E20D8"/>
    <w:rsid w:val="001E25B0"/>
    <w:rsid w:val="001E2E79"/>
    <w:rsid w:val="001E315F"/>
    <w:rsid w:val="001E4560"/>
    <w:rsid w:val="001E6224"/>
    <w:rsid w:val="001E68AD"/>
    <w:rsid w:val="001F0052"/>
    <w:rsid w:val="001F028A"/>
    <w:rsid w:val="001F0701"/>
    <w:rsid w:val="001F250B"/>
    <w:rsid w:val="001F46EB"/>
    <w:rsid w:val="001F4C19"/>
    <w:rsid w:val="001F4E20"/>
    <w:rsid w:val="001F5816"/>
    <w:rsid w:val="001F5F4B"/>
    <w:rsid w:val="001F63EC"/>
    <w:rsid w:val="002012A7"/>
    <w:rsid w:val="00203AFD"/>
    <w:rsid w:val="00203D8F"/>
    <w:rsid w:val="00206C27"/>
    <w:rsid w:val="00207686"/>
    <w:rsid w:val="00207791"/>
    <w:rsid w:val="002079F6"/>
    <w:rsid w:val="00207C23"/>
    <w:rsid w:val="00213F44"/>
    <w:rsid w:val="002148D1"/>
    <w:rsid w:val="0021720C"/>
    <w:rsid w:val="00220438"/>
    <w:rsid w:val="00221356"/>
    <w:rsid w:val="0022237A"/>
    <w:rsid w:val="002232CB"/>
    <w:rsid w:val="00224400"/>
    <w:rsid w:val="00224DA0"/>
    <w:rsid w:val="00225952"/>
    <w:rsid w:val="00232700"/>
    <w:rsid w:val="002329C1"/>
    <w:rsid w:val="00232B10"/>
    <w:rsid w:val="002348E2"/>
    <w:rsid w:val="0023516F"/>
    <w:rsid w:val="00237AD0"/>
    <w:rsid w:val="00240452"/>
    <w:rsid w:val="00241470"/>
    <w:rsid w:val="00241826"/>
    <w:rsid w:val="002421D5"/>
    <w:rsid w:val="00243065"/>
    <w:rsid w:val="00243F82"/>
    <w:rsid w:val="00244813"/>
    <w:rsid w:val="00245344"/>
    <w:rsid w:val="00245F63"/>
    <w:rsid w:val="00246F90"/>
    <w:rsid w:val="0024751A"/>
    <w:rsid w:val="00250681"/>
    <w:rsid w:val="00251982"/>
    <w:rsid w:val="002533A9"/>
    <w:rsid w:val="00255CD8"/>
    <w:rsid w:val="00256E5A"/>
    <w:rsid w:val="00257F01"/>
    <w:rsid w:val="00263523"/>
    <w:rsid w:val="00263636"/>
    <w:rsid w:val="00263685"/>
    <w:rsid w:val="002656A4"/>
    <w:rsid w:val="00265EB3"/>
    <w:rsid w:val="00266BEA"/>
    <w:rsid w:val="00271CCE"/>
    <w:rsid w:val="00272B76"/>
    <w:rsid w:val="00274A2F"/>
    <w:rsid w:val="0027585C"/>
    <w:rsid w:val="00275FF5"/>
    <w:rsid w:val="00276AE8"/>
    <w:rsid w:val="002806A7"/>
    <w:rsid w:val="002806E5"/>
    <w:rsid w:val="00280B3B"/>
    <w:rsid w:val="00281C75"/>
    <w:rsid w:val="002820CA"/>
    <w:rsid w:val="002854F3"/>
    <w:rsid w:val="00286896"/>
    <w:rsid w:val="00286D3A"/>
    <w:rsid w:val="002878AA"/>
    <w:rsid w:val="00290B4B"/>
    <w:rsid w:val="00292D65"/>
    <w:rsid w:val="00293EC5"/>
    <w:rsid w:val="002942C6"/>
    <w:rsid w:val="002942DD"/>
    <w:rsid w:val="0029437D"/>
    <w:rsid w:val="0029511C"/>
    <w:rsid w:val="00295762"/>
    <w:rsid w:val="00296779"/>
    <w:rsid w:val="00297FEA"/>
    <w:rsid w:val="002A10C6"/>
    <w:rsid w:val="002A2BBF"/>
    <w:rsid w:val="002A2DA8"/>
    <w:rsid w:val="002A36EC"/>
    <w:rsid w:val="002A3D12"/>
    <w:rsid w:val="002A4349"/>
    <w:rsid w:val="002A4676"/>
    <w:rsid w:val="002A552C"/>
    <w:rsid w:val="002A75A1"/>
    <w:rsid w:val="002A792D"/>
    <w:rsid w:val="002B11C7"/>
    <w:rsid w:val="002B13B7"/>
    <w:rsid w:val="002B1936"/>
    <w:rsid w:val="002B1D84"/>
    <w:rsid w:val="002B4E8B"/>
    <w:rsid w:val="002B50E7"/>
    <w:rsid w:val="002B5ED1"/>
    <w:rsid w:val="002B6C41"/>
    <w:rsid w:val="002C105B"/>
    <w:rsid w:val="002C1F99"/>
    <w:rsid w:val="002C35CF"/>
    <w:rsid w:val="002C510A"/>
    <w:rsid w:val="002C7901"/>
    <w:rsid w:val="002C7EF8"/>
    <w:rsid w:val="002D01FA"/>
    <w:rsid w:val="002D21C3"/>
    <w:rsid w:val="002D3B99"/>
    <w:rsid w:val="002D49E6"/>
    <w:rsid w:val="002D4C88"/>
    <w:rsid w:val="002D56F5"/>
    <w:rsid w:val="002D6A84"/>
    <w:rsid w:val="002E3B13"/>
    <w:rsid w:val="002E4EA8"/>
    <w:rsid w:val="002E7336"/>
    <w:rsid w:val="002E7F6C"/>
    <w:rsid w:val="002F1F16"/>
    <w:rsid w:val="002F3BFA"/>
    <w:rsid w:val="002F4951"/>
    <w:rsid w:val="002F5AAE"/>
    <w:rsid w:val="002F6CB5"/>
    <w:rsid w:val="002F6FC6"/>
    <w:rsid w:val="002F7903"/>
    <w:rsid w:val="00300B3E"/>
    <w:rsid w:val="00302309"/>
    <w:rsid w:val="00303586"/>
    <w:rsid w:val="00306324"/>
    <w:rsid w:val="0031043E"/>
    <w:rsid w:val="00311B1B"/>
    <w:rsid w:val="00311EB8"/>
    <w:rsid w:val="00311F04"/>
    <w:rsid w:val="00313149"/>
    <w:rsid w:val="00315BE8"/>
    <w:rsid w:val="00316478"/>
    <w:rsid w:val="003176C1"/>
    <w:rsid w:val="00317F08"/>
    <w:rsid w:val="00320443"/>
    <w:rsid w:val="003207E2"/>
    <w:rsid w:val="00320B5A"/>
    <w:rsid w:val="00321306"/>
    <w:rsid w:val="00321620"/>
    <w:rsid w:val="00321F66"/>
    <w:rsid w:val="00321FBF"/>
    <w:rsid w:val="00324CB2"/>
    <w:rsid w:val="003250A8"/>
    <w:rsid w:val="00326639"/>
    <w:rsid w:val="003267AA"/>
    <w:rsid w:val="00326A57"/>
    <w:rsid w:val="00326A90"/>
    <w:rsid w:val="00326B41"/>
    <w:rsid w:val="003277E3"/>
    <w:rsid w:val="00327B70"/>
    <w:rsid w:val="00327BAF"/>
    <w:rsid w:val="003312D8"/>
    <w:rsid w:val="003322EA"/>
    <w:rsid w:val="00332950"/>
    <w:rsid w:val="003345D3"/>
    <w:rsid w:val="003349FA"/>
    <w:rsid w:val="00337091"/>
    <w:rsid w:val="003379DD"/>
    <w:rsid w:val="003407C6"/>
    <w:rsid w:val="0034166A"/>
    <w:rsid w:val="00342306"/>
    <w:rsid w:val="00343C30"/>
    <w:rsid w:val="00344E1B"/>
    <w:rsid w:val="0034600A"/>
    <w:rsid w:val="003465AD"/>
    <w:rsid w:val="00352EF6"/>
    <w:rsid w:val="003531A9"/>
    <w:rsid w:val="00354E36"/>
    <w:rsid w:val="00355D01"/>
    <w:rsid w:val="0035715C"/>
    <w:rsid w:val="0036070D"/>
    <w:rsid w:val="003608CF"/>
    <w:rsid w:val="00360A1E"/>
    <w:rsid w:val="00360BCB"/>
    <w:rsid w:val="00362EEA"/>
    <w:rsid w:val="00363394"/>
    <w:rsid w:val="00363FF8"/>
    <w:rsid w:val="00365EA6"/>
    <w:rsid w:val="0036744E"/>
    <w:rsid w:val="00367A0F"/>
    <w:rsid w:val="003701C0"/>
    <w:rsid w:val="0037133D"/>
    <w:rsid w:val="0037147C"/>
    <w:rsid w:val="00371FB6"/>
    <w:rsid w:val="003729E4"/>
    <w:rsid w:val="00376EE7"/>
    <w:rsid w:val="0037731D"/>
    <w:rsid w:val="003778E9"/>
    <w:rsid w:val="00380D38"/>
    <w:rsid w:val="003811B4"/>
    <w:rsid w:val="00384395"/>
    <w:rsid w:val="003845FE"/>
    <w:rsid w:val="003871D0"/>
    <w:rsid w:val="00387B8C"/>
    <w:rsid w:val="0039355A"/>
    <w:rsid w:val="00394B33"/>
    <w:rsid w:val="003966D8"/>
    <w:rsid w:val="0039773F"/>
    <w:rsid w:val="00397E10"/>
    <w:rsid w:val="003A003F"/>
    <w:rsid w:val="003A4B72"/>
    <w:rsid w:val="003A4E84"/>
    <w:rsid w:val="003A528A"/>
    <w:rsid w:val="003A6590"/>
    <w:rsid w:val="003A6950"/>
    <w:rsid w:val="003A7728"/>
    <w:rsid w:val="003A77DE"/>
    <w:rsid w:val="003B169F"/>
    <w:rsid w:val="003B26DC"/>
    <w:rsid w:val="003B59EC"/>
    <w:rsid w:val="003B7D46"/>
    <w:rsid w:val="003B7E2A"/>
    <w:rsid w:val="003C1366"/>
    <w:rsid w:val="003C1378"/>
    <w:rsid w:val="003C1539"/>
    <w:rsid w:val="003D1582"/>
    <w:rsid w:val="003D15DE"/>
    <w:rsid w:val="003D213D"/>
    <w:rsid w:val="003D2F3A"/>
    <w:rsid w:val="003D383C"/>
    <w:rsid w:val="003D449F"/>
    <w:rsid w:val="003D4B0D"/>
    <w:rsid w:val="003D565F"/>
    <w:rsid w:val="003E2C82"/>
    <w:rsid w:val="003E338D"/>
    <w:rsid w:val="003E50F3"/>
    <w:rsid w:val="003E51B3"/>
    <w:rsid w:val="003E5406"/>
    <w:rsid w:val="003E5DE2"/>
    <w:rsid w:val="003E6E04"/>
    <w:rsid w:val="003E6EE8"/>
    <w:rsid w:val="003F145B"/>
    <w:rsid w:val="003F18C1"/>
    <w:rsid w:val="003F1A8A"/>
    <w:rsid w:val="003F344F"/>
    <w:rsid w:val="003F5CDD"/>
    <w:rsid w:val="003F6A18"/>
    <w:rsid w:val="003F7366"/>
    <w:rsid w:val="003F77BA"/>
    <w:rsid w:val="0040251C"/>
    <w:rsid w:val="004042D3"/>
    <w:rsid w:val="0040525A"/>
    <w:rsid w:val="00405F9B"/>
    <w:rsid w:val="00407320"/>
    <w:rsid w:val="00410B24"/>
    <w:rsid w:val="00411A4C"/>
    <w:rsid w:val="0041457E"/>
    <w:rsid w:val="00414EB5"/>
    <w:rsid w:val="00417F09"/>
    <w:rsid w:val="00422959"/>
    <w:rsid w:val="00423197"/>
    <w:rsid w:val="0042632B"/>
    <w:rsid w:val="00426781"/>
    <w:rsid w:val="00426F0A"/>
    <w:rsid w:val="0042736D"/>
    <w:rsid w:val="0042756F"/>
    <w:rsid w:val="00430D12"/>
    <w:rsid w:val="00431A0C"/>
    <w:rsid w:val="00432886"/>
    <w:rsid w:val="00432C7C"/>
    <w:rsid w:val="00433C08"/>
    <w:rsid w:val="00435B98"/>
    <w:rsid w:val="0043669E"/>
    <w:rsid w:val="004369D2"/>
    <w:rsid w:val="00437E32"/>
    <w:rsid w:val="00437F95"/>
    <w:rsid w:val="00440487"/>
    <w:rsid w:val="0044050C"/>
    <w:rsid w:val="00440F37"/>
    <w:rsid w:val="004416C6"/>
    <w:rsid w:val="00441881"/>
    <w:rsid w:val="00444C47"/>
    <w:rsid w:val="0044512A"/>
    <w:rsid w:val="00445C89"/>
    <w:rsid w:val="004467AC"/>
    <w:rsid w:val="00446CE5"/>
    <w:rsid w:val="0045373A"/>
    <w:rsid w:val="00453976"/>
    <w:rsid w:val="0045482B"/>
    <w:rsid w:val="00454923"/>
    <w:rsid w:val="00455D8A"/>
    <w:rsid w:val="00456164"/>
    <w:rsid w:val="00457063"/>
    <w:rsid w:val="004579CF"/>
    <w:rsid w:val="004610F8"/>
    <w:rsid w:val="00462C64"/>
    <w:rsid w:val="0046304F"/>
    <w:rsid w:val="00464A04"/>
    <w:rsid w:val="004652C5"/>
    <w:rsid w:val="004653EE"/>
    <w:rsid w:val="00466CEA"/>
    <w:rsid w:val="004678AD"/>
    <w:rsid w:val="00470135"/>
    <w:rsid w:val="00470367"/>
    <w:rsid w:val="00470B44"/>
    <w:rsid w:val="004714EB"/>
    <w:rsid w:val="0047151E"/>
    <w:rsid w:val="00472FE8"/>
    <w:rsid w:val="00474E37"/>
    <w:rsid w:val="00476709"/>
    <w:rsid w:val="00476869"/>
    <w:rsid w:val="004778AF"/>
    <w:rsid w:val="004820C9"/>
    <w:rsid w:val="0048355E"/>
    <w:rsid w:val="004847CA"/>
    <w:rsid w:val="0048514C"/>
    <w:rsid w:val="0048561C"/>
    <w:rsid w:val="00485F80"/>
    <w:rsid w:val="00487FCA"/>
    <w:rsid w:val="00490140"/>
    <w:rsid w:val="004907B1"/>
    <w:rsid w:val="00493D0F"/>
    <w:rsid w:val="00495514"/>
    <w:rsid w:val="0049609C"/>
    <w:rsid w:val="00496F5E"/>
    <w:rsid w:val="00497F6C"/>
    <w:rsid w:val="004A240A"/>
    <w:rsid w:val="004A28DB"/>
    <w:rsid w:val="004A2D3D"/>
    <w:rsid w:val="004A3AEC"/>
    <w:rsid w:val="004A479A"/>
    <w:rsid w:val="004A5B6A"/>
    <w:rsid w:val="004A7AE2"/>
    <w:rsid w:val="004A7BCB"/>
    <w:rsid w:val="004A7F13"/>
    <w:rsid w:val="004B0D95"/>
    <w:rsid w:val="004B1ECE"/>
    <w:rsid w:val="004B21E9"/>
    <w:rsid w:val="004B3428"/>
    <w:rsid w:val="004B354E"/>
    <w:rsid w:val="004B3B85"/>
    <w:rsid w:val="004B57B1"/>
    <w:rsid w:val="004B5857"/>
    <w:rsid w:val="004B6772"/>
    <w:rsid w:val="004B6D90"/>
    <w:rsid w:val="004B743F"/>
    <w:rsid w:val="004C29D0"/>
    <w:rsid w:val="004C4D74"/>
    <w:rsid w:val="004C53F9"/>
    <w:rsid w:val="004C654C"/>
    <w:rsid w:val="004D0BAD"/>
    <w:rsid w:val="004D16E4"/>
    <w:rsid w:val="004D1D8C"/>
    <w:rsid w:val="004D38E0"/>
    <w:rsid w:val="004D3AEC"/>
    <w:rsid w:val="004D482E"/>
    <w:rsid w:val="004D4C23"/>
    <w:rsid w:val="004D6908"/>
    <w:rsid w:val="004D7343"/>
    <w:rsid w:val="004D7524"/>
    <w:rsid w:val="004D7558"/>
    <w:rsid w:val="004E170E"/>
    <w:rsid w:val="004E1F01"/>
    <w:rsid w:val="004E316A"/>
    <w:rsid w:val="004E321C"/>
    <w:rsid w:val="004E3B85"/>
    <w:rsid w:val="004E5029"/>
    <w:rsid w:val="004E702C"/>
    <w:rsid w:val="004F1971"/>
    <w:rsid w:val="004F1BD6"/>
    <w:rsid w:val="004F21FA"/>
    <w:rsid w:val="004F22FF"/>
    <w:rsid w:val="004F254C"/>
    <w:rsid w:val="004F2D34"/>
    <w:rsid w:val="004F3DAE"/>
    <w:rsid w:val="004F4629"/>
    <w:rsid w:val="004F46EE"/>
    <w:rsid w:val="004F55EB"/>
    <w:rsid w:val="004F592D"/>
    <w:rsid w:val="0050043A"/>
    <w:rsid w:val="005019C0"/>
    <w:rsid w:val="00502598"/>
    <w:rsid w:val="00502933"/>
    <w:rsid w:val="0050337F"/>
    <w:rsid w:val="005039D6"/>
    <w:rsid w:val="00505CF1"/>
    <w:rsid w:val="00507115"/>
    <w:rsid w:val="0050722D"/>
    <w:rsid w:val="00510BC5"/>
    <w:rsid w:val="00511AD9"/>
    <w:rsid w:val="00512259"/>
    <w:rsid w:val="00514236"/>
    <w:rsid w:val="005153AD"/>
    <w:rsid w:val="0051673A"/>
    <w:rsid w:val="00522992"/>
    <w:rsid w:val="0052359D"/>
    <w:rsid w:val="00523E4F"/>
    <w:rsid w:val="005240EE"/>
    <w:rsid w:val="00525B1F"/>
    <w:rsid w:val="00525B9E"/>
    <w:rsid w:val="00530B21"/>
    <w:rsid w:val="00532B56"/>
    <w:rsid w:val="00533F40"/>
    <w:rsid w:val="00534AB4"/>
    <w:rsid w:val="00534D02"/>
    <w:rsid w:val="00535752"/>
    <w:rsid w:val="005407E9"/>
    <w:rsid w:val="00542A29"/>
    <w:rsid w:val="00542F30"/>
    <w:rsid w:val="005432AB"/>
    <w:rsid w:val="005454B0"/>
    <w:rsid w:val="0054561F"/>
    <w:rsid w:val="00551FBB"/>
    <w:rsid w:val="005521E0"/>
    <w:rsid w:val="00552531"/>
    <w:rsid w:val="00553BB0"/>
    <w:rsid w:val="00553C6F"/>
    <w:rsid w:val="00555980"/>
    <w:rsid w:val="00556CD6"/>
    <w:rsid w:val="00557019"/>
    <w:rsid w:val="00557152"/>
    <w:rsid w:val="00557367"/>
    <w:rsid w:val="00557721"/>
    <w:rsid w:val="00557CC0"/>
    <w:rsid w:val="00560EE8"/>
    <w:rsid w:val="00561843"/>
    <w:rsid w:val="00562E4E"/>
    <w:rsid w:val="00563102"/>
    <w:rsid w:val="0056334C"/>
    <w:rsid w:val="005646CB"/>
    <w:rsid w:val="005658D1"/>
    <w:rsid w:val="00565974"/>
    <w:rsid w:val="00565AD4"/>
    <w:rsid w:val="00565F4B"/>
    <w:rsid w:val="005661CD"/>
    <w:rsid w:val="005665B4"/>
    <w:rsid w:val="0057169B"/>
    <w:rsid w:val="005717F6"/>
    <w:rsid w:val="00572542"/>
    <w:rsid w:val="0057281A"/>
    <w:rsid w:val="00572B5D"/>
    <w:rsid w:val="005737EE"/>
    <w:rsid w:val="00575EE3"/>
    <w:rsid w:val="005765AC"/>
    <w:rsid w:val="00577BC4"/>
    <w:rsid w:val="00577C80"/>
    <w:rsid w:val="00581CBC"/>
    <w:rsid w:val="00581D23"/>
    <w:rsid w:val="00584D35"/>
    <w:rsid w:val="0058685A"/>
    <w:rsid w:val="00586D61"/>
    <w:rsid w:val="00590620"/>
    <w:rsid w:val="00592D2B"/>
    <w:rsid w:val="005936ED"/>
    <w:rsid w:val="0059438C"/>
    <w:rsid w:val="00594BAF"/>
    <w:rsid w:val="00595D16"/>
    <w:rsid w:val="00595F52"/>
    <w:rsid w:val="00597013"/>
    <w:rsid w:val="005976E3"/>
    <w:rsid w:val="005A274E"/>
    <w:rsid w:val="005A2DC0"/>
    <w:rsid w:val="005A3815"/>
    <w:rsid w:val="005A4FD5"/>
    <w:rsid w:val="005A4FE1"/>
    <w:rsid w:val="005B482F"/>
    <w:rsid w:val="005B4C68"/>
    <w:rsid w:val="005B5983"/>
    <w:rsid w:val="005B64EE"/>
    <w:rsid w:val="005C21D7"/>
    <w:rsid w:val="005C2F64"/>
    <w:rsid w:val="005C3754"/>
    <w:rsid w:val="005C5E9A"/>
    <w:rsid w:val="005D1F9E"/>
    <w:rsid w:val="005D4130"/>
    <w:rsid w:val="005D519E"/>
    <w:rsid w:val="005D6942"/>
    <w:rsid w:val="005D6F26"/>
    <w:rsid w:val="005E24AB"/>
    <w:rsid w:val="005E2C4D"/>
    <w:rsid w:val="005E2E03"/>
    <w:rsid w:val="005E3740"/>
    <w:rsid w:val="005E3AC4"/>
    <w:rsid w:val="005E54D0"/>
    <w:rsid w:val="005E6F66"/>
    <w:rsid w:val="005E765B"/>
    <w:rsid w:val="005F08D9"/>
    <w:rsid w:val="005F196D"/>
    <w:rsid w:val="005F2645"/>
    <w:rsid w:val="005F3BA9"/>
    <w:rsid w:val="005F5D0D"/>
    <w:rsid w:val="005F6BE1"/>
    <w:rsid w:val="00600D1D"/>
    <w:rsid w:val="00600D77"/>
    <w:rsid w:val="00600E07"/>
    <w:rsid w:val="006011F7"/>
    <w:rsid w:val="00601EF4"/>
    <w:rsid w:val="006055E1"/>
    <w:rsid w:val="00605C88"/>
    <w:rsid w:val="00606235"/>
    <w:rsid w:val="006070EE"/>
    <w:rsid w:val="006104CD"/>
    <w:rsid w:val="00610565"/>
    <w:rsid w:val="00611B7B"/>
    <w:rsid w:val="0061232A"/>
    <w:rsid w:val="00616450"/>
    <w:rsid w:val="006173EA"/>
    <w:rsid w:val="00617516"/>
    <w:rsid w:val="00620B15"/>
    <w:rsid w:val="006212FA"/>
    <w:rsid w:val="006225B3"/>
    <w:rsid w:val="0062667F"/>
    <w:rsid w:val="00626BDB"/>
    <w:rsid w:val="00627556"/>
    <w:rsid w:val="00631DF0"/>
    <w:rsid w:val="006322BA"/>
    <w:rsid w:val="00632D31"/>
    <w:rsid w:val="00632E54"/>
    <w:rsid w:val="00634DA5"/>
    <w:rsid w:val="006366AA"/>
    <w:rsid w:val="0063686A"/>
    <w:rsid w:val="00636E9D"/>
    <w:rsid w:val="006372CF"/>
    <w:rsid w:val="00637B81"/>
    <w:rsid w:val="00640CCC"/>
    <w:rsid w:val="00641B99"/>
    <w:rsid w:val="00643D7E"/>
    <w:rsid w:val="00644694"/>
    <w:rsid w:val="006448C3"/>
    <w:rsid w:val="00644FDC"/>
    <w:rsid w:val="00645645"/>
    <w:rsid w:val="00646E10"/>
    <w:rsid w:val="0065038B"/>
    <w:rsid w:val="00650A95"/>
    <w:rsid w:val="00650E51"/>
    <w:rsid w:val="00651993"/>
    <w:rsid w:val="006521A9"/>
    <w:rsid w:val="00652207"/>
    <w:rsid w:val="006523C0"/>
    <w:rsid w:val="00654C08"/>
    <w:rsid w:val="00655875"/>
    <w:rsid w:val="00656138"/>
    <w:rsid w:val="00656DAD"/>
    <w:rsid w:val="00657248"/>
    <w:rsid w:val="0065754A"/>
    <w:rsid w:val="00662300"/>
    <w:rsid w:val="00662824"/>
    <w:rsid w:val="00663336"/>
    <w:rsid w:val="006636F0"/>
    <w:rsid w:val="0066420A"/>
    <w:rsid w:val="00664D2A"/>
    <w:rsid w:val="00665CF3"/>
    <w:rsid w:val="00665E49"/>
    <w:rsid w:val="00666841"/>
    <w:rsid w:val="006673FE"/>
    <w:rsid w:val="00672C5A"/>
    <w:rsid w:val="00672DFA"/>
    <w:rsid w:val="00673730"/>
    <w:rsid w:val="00675AC2"/>
    <w:rsid w:val="00675BF7"/>
    <w:rsid w:val="006777B5"/>
    <w:rsid w:val="00680345"/>
    <w:rsid w:val="00681368"/>
    <w:rsid w:val="00682BAD"/>
    <w:rsid w:val="00683ABD"/>
    <w:rsid w:val="00684A3A"/>
    <w:rsid w:val="0068510A"/>
    <w:rsid w:val="00686831"/>
    <w:rsid w:val="00691896"/>
    <w:rsid w:val="0069246B"/>
    <w:rsid w:val="00692762"/>
    <w:rsid w:val="0069279C"/>
    <w:rsid w:val="00694275"/>
    <w:rsid w:val="006948C3"/>
    <w:rsid w:val="00694D5B"/>
    <w:rsid w:val="006974CB"/>
    <w:rsid w:val="006A0461"/>
    <w:rsid w:val="006A1596"/>
    <w:rsid w:val="006A3D60"/>
    <w:rsid w:val="006A6985"/>
    <w:rsid w:val="006A6F84"/>
    <w:rsid w:val="006A7C10"/>
    <w:rsid w:val="006B2059"/>
    <w:rsid w:val="006B52D8"/>
    <w:rsid w:val="006B548D"/>
    <w:rsid w:val="006C14B5"/>
    <w:rsid w:val="006C280A"/>
    <w:rsid w:val="006C2A89"/>
    <w:rsid w:val="006C2BAC"/>
    <w:rsid w:val="006C3D20"/>
    <w:rsid w:val="006C45E5"/>
    <w:rsid w:val="006C583A"/>
    <w:rsid w:val="006C5FAE"/>
    <w:rsid w:val="006C655E"/>
    <w:rsid w:val="006D344A"/>
    <w:rsid w:val="006D3AA1"/>
    <w:rsid w:val="006D3C0A"/>
    <w:rsid w:val="006D4545"/>
    <w:rsid w:val="006D5D25"/>
    <w:rsid w:val="006D659E"/>
    <w:rsid w:val="006D6879"/>
    <w:rsid w:val="006D6BDC"/>
    <w:rsid w:val="006E0779"/>
    <w:rsid w:val="006E104B"/>
    <w:rsid w:val="006E371E"/>
    <w:rsid w:val="006E3DE3"/>
    <w:rsid w:val="006E4760"/>
    <w:rsid w:val="006E4D70"/>
    <w:rsid w:val="006E5A5C"/>
    <w:rsid w:val="006E65F5"/>
    <w:rsid w:val="006E6D76"/>
    <w:rsid w:val="006F21EB"/>
    <w:rsid w:val="006F287A"/>
    <w:rsid w:val="006F4055"/>
    <w:rsid w:val="006F51FE"/>
    <w:rsid w:val="006F5581"/>
    <w:rsid w:val="006F5765"/>
    <w:rsid w:val="00701152"/>
    <w:rsid w:val="00702740"/>
    <w:rsid w:val="00703845"/>
    <w:rsid w:val="0070420D"/>
    <w:rsid w:val="0070434D"/>
    <w:rsid w:val="00704E94"/>
    <w:rsid w:val="0070644D"/>
    <w:rsid w:val="00706C0E"/>
    <w:rsid w:val="0071204E"/>
    <w:rsid w:val="00712DFD"/>
    <w:rsid w:val="0071301D"/>
    <w:rsid w:val="007141BC"/>
    <w:rsid w:val="00715F88"/>
    <w:rsid w:val="00717ED9"/>
    <w:rsid w:val="007208C1"/>
    <w:rsid w:val="00722178"/>
    <w:rsid w:val="0072217A"/>
    <w:rsid w:val="00722432"/>
    <w:rsid w:val="00722756"/>
    <w:rsid w:val="007227E9"/>
    <w:rsid w:val="00722F62"/>
    <w:rsid w:val="00723CEE"/>
    <w:rsid w:val="00725BCF"/>
    <w:rsid w:val="00730276"/>
    <w:rsid w:val="0073037A"/>
    <w:rsid w:val="007355C9"/>
    <w:rsid w:val="0073579C"/>
    <w:rsid w:val="007361ED"/>
    <w:rsid w:val="00741697"/>
    <w:rsid w:val="00742718"/>
    <w:rsid w:val="00744221"/>
    <w:rsid w:val="00744887"/>
    <w:rsid w:val="0074771C"/>
    <w:rsid w:val="007477EC"/>
    <w:rsid w:val="0074793F"/>
    <w:rsid w:val="00750873"/>
    <w:rsid w:val="00750A34"/>
    <w:rsid w:val="00753B2F"/>
    <w:rsid w:val="007540F2"/>
    <w:rsid w:val="00754C2B"/>
    <w:rsid w:val="007555D3"/>
    <w:rsid w:val="00756172"/>
    <w:rsid w:val="00757F74"/>
    <w:rsid w:val="00760894"/>
    <w:rsid w:val="00765923"/>
    <w:rsid w:val="00766CE8"/>
    <w:rsid w:val="00766FA1"/>
    <w:rsid w:val="00767AF3"/>
    <w:rsid w:val="00774D41"/>
    <w:rsid w:val="00774EFC"/>
    <w:rsid w:val="0077734C"/>
    <w:rsid w:val="0077742D"/>
    <w:rsid w:val="007804FC"/>
    <w:rsid w:val="0078293F"/>
    <w:rsid w:val="00783CC2"/>
    <w:rsid w:val="007845C3"/>
    <w:rsid w:val="00785F94"/>
    <w:rsid w:val="00786EC5"/>
    <w:rsid w:val="00792D2D"/>
    <w:rsid w:val="00793505"/>
    <w:rsid w:val="00793ED7"/>
    <w:rsid w:val="0079568D"/>
    <w:rsid w:val="00795F9C"/>
    <w:rsid w:val="0079772A"/>
    <w:rsid w:val="00797D88"/>
    <w:rsid w:val="007A1913"/>
    <w:rsid w:val="007A2B48"/>
    <w:rsid w:val="007A32B1"/>
    <w:rsid w:val="007A4AFE"/>
    <w:rsid w:val="007A5375"/>
    <w:rsid w:val="007A5E78"/>
    <w:rsid w:val="007A695C"/>
    <w:rsid w:val="007A7864"/>
    <w:rsid w:val="007B18CF"/>
    <w:rsid w:val="007B1915"/>
    <w:rsid w:val="007B476F"/>
    <w:rsid w:val="007B63FF"/>
    <w:rsid w:val="007B68EF"/>
    <w:rsid w:val="007B79FA"/>
    <w:rsid w:val="007C0212"/>
    <w:rsid w:val="007C128E"/>
    <w:rsid w:val="007C1BD2"/>
    <w:rsid w:val="007C30C8"/>
    <w:rsid w:val="007C38FC"/>
    <w:rsid w:val="007C3A89"/>
    <w:rsid w:val="007C3DE4"/>
    <w:rsid w:val="007C59B2"/>
    <w:rsid w:val="007C7C54"/>
    <w:rsid w:val="007D1115"/>
    <w:rsid w:val="007D1193"/>
    <w:rsid w:val="007D2A28"/>
    <w:rsid w:val="007D3981"/>
    <w:rsid w:val="007D50F2"/>
    <w:rsid w:val="007D7DA8"/>
    <w:rsid w:val="007E059D"/>
    <w:rsid w:val="007E54E8"/>
    <w:rsid w:val="007E550D"/>
    <w:rsid w:val="007E5EF8"/>
    <w:rsid w:val="007E5FBD"/>
    <w:rsid w:val="007F16B3"/>
    <w:rsid w:val="007F220D"/>
    <w:rsid w:val="007F264B"/>
    <w:rsid w:val="007F2922"/>
    <w:rsid w:val="007F2B79"/>
    <w:rsid w:val="007F38AD"/>
    <w:rsid w:val="007F4200"/>
    <w:rsid w:val="007F5187"/>
    <w:rsid w:val="007F5EA3"/>
    <w:rsid w:val="007F78A1"/>
    <w:rsid w:val="007F7F69"/>
    <w:rsid w:val="00800D87"/>
    <w:rsid w:val="00802A36"/>
    <w:rsid w:val="00802D30"/>
    <w:rsid w:val="00804825"/>
    <w:rsid w:val="00812848"/>
    <w:rsid w:val="008213A9"/>
    <w:rsid w:val="00821A06"/>
    <w:rsid w:val="008240A1"/>
    <w:rsid w:val="00824147"/>
    <w:rsid w:val="008247E0"/>
    <w:rsid w:val="0082716C"/>
    <w:rsid w:val="00830560"/>
    <w:rsid w:val="00831B9C"/>
    <w:rsid w:val="00833210"/>
    <w:rsid w:val="00834A40"/>
    <w:rsid w:val="00836232"/>
    <w:rsid w:val="0083741C"/>
    <w:rsid w:val="00837695"/>
    <w:rsid w:val="0084021F"/>
    <w:rsid w:val="00840D22"/>
    <w:rsid w:val="00841C59"/>
    <w:rsid w:val="00842B26"/>
    <w:rsid w:val="0084350C"/>
    <w:rsid w:val="008436E8"/>
    <w:rsid w:val="00843EEE"/>
    <w:rsid w:val="008444C8"/>
    <w:rsid w:val="00846B64"/>
    <w:rsid w:val="008473B7"/>
    <w:rsid w:val="0084766B"/>
    <w:rsid w:val="00847829"/>
    <w:rsid w:val="00850085"/>
    <w:rsid w:val="00852971"/>
    <w:rsid w:val="00853CB7"/>
    <w:rsid w:val="008543EE"/>
    <w:rsid w:val="008545F5"/>
    <w:rsid w:val="00854D76"/>
    <w:rsid w:val="00856193"/>
    <w:rsid w:val="00856A50"/>
    <w:rsid w:val="0085704B"/>
    <w:rsid w:val="00857DEA"/>
    <w:rsid w:val="00860790"/>
    <w:rsid w:val="00860FD7"/>
    <w:rsid w:val="00861F7A"/>
    <w:rsid w:val="00861F80"/>
    <w:rsid w:val="0086204B"/>
    <w:rsid w:val="0086261B"/>
    <w:rsid w:val="008633E3"/>
    <w:rsid w:val="00863428"/>
    <w:rsid w:val="00863DF8"/>
    <w:rsid w:val="00864CD2"/>
    <w:rsid w:val="008673DD"/>
    <w:rsid w:val="008678DC"/>
    <w:rsid w:val="00870C45"/>
    <w:rsid w:val="00872317"/>
    <w:rsid w:val="00872EF1"/>
    <w:rsid w:val="0087404F"/>
    <w:rsid w:val="00874EF9"/>
    <w:rsid w:val="00876CF5"/>
    <w:rsid w:val="00877FC1"/>
    <w:rsid w:val="0088029B"/>
    <w:rsid w:val="00880B27"/>
    <w:rsid w:val="008817DB"/>
    <w:rsid w:val="0088336B"/>
    <w:rsid w:val="00884A1B"/>
    <w:rsid w:val="008870F7"/>
    <w:rsid w:val="00892120"/>
    <w:rsid w:val="008923F8"/>
    <w:rsid w:val="008927B2"/>
    <w:rsid w:val="008941C5"/>
    <w:rsid w:val="00895FBD"/>
    <w:rsid w:val="00896A4A"/>
    <w:rsid w:val="00897E6F"/>
    <w:rsid w:val="008A011F"/>
    <w:rsid w:val="008A05FD"/>
    <w:rsid w:val="008A076F"/>
    <w:rsid w:val="008A08E2"/>
    <w:rsid w:val="008A0A74"/>
    <w:rsid w:val="008A13E5"/>
    <w:rsid w:val="008A19E6"/>
    <w:rsid w:val="008A1A8E"/>
    <w:rsid w:val="008A1FBA"/>
    <w:rsid w:val="008A2076"/>
    <w:rsid w:val="008A320B"/>
    <w:rsid w:val="008A3C89"/>
    <w:rsid w:val="008A4E4A"/>
    <w:rsid w:val="008A6301"/>
    <w:rsid w:val="008A6990"/>
    <w:rsid w:val="008B1632"/>
    <w:rsid w:val="008B579F"/>
    <w:rsid w:val="008B640D"/>
    <w:rsid w:val="008B6508"/>
    <w:rsid w:val="008B676D"/>
    <w:rsid w:val="008C0F70"/>
    <w:rsid w:val="008C1034"/>
    <w:rsid w:val="008C232C"/>
    <w:rsid w:val="008C2442"/>
    <w:rsid w:val="008C2507"/>
    <w:rsid w:val="008C3B31"/>
    <w:rsid w:val="008C4959"/>
    <w:rsid w:val="008C5029"/>
    <w:rsid w:val="008C56C2"/>
    <w:rsid w:val="008C621F"/>
    <w:rsid w:val="008C6499"/>
    <w:rsid w:val="008C6EA6"/>
    <w:rsid w:val="008C6F7B"/>
    <w:rsid w:val="008C77B4"/>
    <w:rsid w:val="008D00F0"/>
    <w:rsid w:val="008D368D"/>
    <w:rsid w:val="008D3C4F"/>
    <w:rsid w:val="008D4ED7"/>
    <w:rsid w:val="008D5010"/>
    <w:rsid w:val="008D6C7B"/>
    <w:rsid w:val="008D6D63"/>
    <w:rsid w:val="008E0E08"/>
    <w:rsid w:val="008E0EB3"/>
    <w:rsid w:val="008E1262"/>
    <w:rsid w:val="008E1655"/>
    <w:rsid w:val="008E3151"/>
    <w:rsid w:val="008E46B6"/>
    <w:rsid w:val="008E5923"/>
    <w:rsid w:val="008E6204"/>
    <w:rsid w:val="008E6B6C"/>
    <w:rsid w:val="008E6D45"/>
    <w:rsid w:val="008F0366"/>
    <w:rsid w:val="008F0653"/>
    <w:rsid w:val="008F11BF"/>
    <w:rsid w:val="008F1593"/>
    <w:rsid w:val="0090029B"/>
    <w:rsid w:val="0090044E"/>
    <w:rsid w:val="00900D01"/>
    <w:rsid w:val="00905E3F"/>
    <w:rsid w:val="0090781E"/>
    <w:rsid w:val="0090789D"/>
    <w:rsid w:val="0091029F"/>
    <w:rsid w:val="00910A73"/>
    <w:rsid w:val="00911905"/>
    <w:rsid w:val="00912DC5"/>
    <w:rsid w:val="009144B8"/>
    <w:rsid w:val="009160C2"/>
    <w:rsid w:val="0092186F"/>
    <w:rsid w:val="0092261C"/>
    <w:rsid w:val="00922808"/>
    <w:rsid w:val="00923427"/>
    <w:rsid w:val="00924755"/>
    <w:rsid w:val="00924D24"/>
    <w:rsid w:val="00925FAE"/>
    <w:rsid w:val="00926016"/>
    <w:rsid w:val="0092654C"/>
    <w:rsid w:val="009273C8"/>
    <w:rsid w:val="00927455"/>
    <w:rsid w:val="0093095A"/>
    <w:rsid w:val="00930E2F"/>
    <w:rsid w:val="0093343F"/>
    <w:rsid w:val="00935279"/>
    <w:rsid w:val="009400C0"/>
    <w:rsid w:val="009407BB"/>
    <w:rsid w:val="00941726"/>
    <w:rsid w:val="009423BB"/>
    <w:rsid w:val="00942AAE"/>
    <w:rsid w:val="009439A0"/>
    <w:rsid w:val="0094532A"/>
    <w:rsid w:val="00946238"/>
    <w:rsid w:val="0094649A"/>
    <w:rsid w:val="00947E9B"/>
    <w:rsid w:val="0095166B"/>
    <w:rsid w:val="00952C9B"/>
    <w:rsid w:val="009533BB"/>
    <w:rsid w:val="00953E5A"/>
    <w:rsid w:val="00953FE6"/>
    <w:rsid w:val="00954085"/>
    <w:rsid w:val="0095553F"/>
    <w:rsid w:val="00956194"/>
    <w:rsid w:val="00956CCF"/>
    <w:rsid w:val="009571C0"/>
    <w:rsid w:val="00960CAF"/>
    <w:rsid w:val="00960D4C"/>
    <w:rsid w:val="00963A6C"/>
    <w:rsid w:val="0096434C"/>
    <w:rsid w:val="009661BC"/>
    <w:rsid w:val="009666E4"/>
    <w:rsid w:val="00966752"/>
    <w:rsid w:val="00966FB1"/>
    <w:rsid w:val="009709FD"/>
    <w:rsid w:val="009719E1"/>
    <w:rsid w:val="00974828"/>
    <w:rsid w:val="00974CB7"/>
    <w:rsid w:val="009756C1"/>
    <w:rsid w:val="009759E7"/>
    <w:rsid w:val="0097655E"/>
    <w:rsid w:val="00980919"/>
    <w:rsid w:val="009825AE"/>
    <w:rsid w:val="00984175"/>
    <w:rsid w:val="00985AF0"/>
    <w:rsid w:val="009868CD"/>
    <w:rsid w:val="009918C4"/>
    <w:rsid w:val="009932D8"/>
    <w:rsid w:val="0099403F"/>
    <w:rsid w:val="00994892"/>
    <w:rsid w:val="009A2070"/>
    <w:rsid w:val="009A4F60"/>
    <w:rsid w:val="009B2083"/>
    <w:rsid w:val="009B284D"/>
    <w:rsid w:val="009B41D2"/>
    <w:rsid w:val="009B5615"/>
    <w:rsid w:val="009B681B"/>
    <w:rsid w:val="009B6D1C"/>
    <w:rsid w:val="009B70A1"/>
    <w:rsid w:val="009C02E9"/>
    <w:rsid w:val="009C1AFF"/>
    <w:rsid w:val="009C402B"/>
    <w:rsid w:val="009C5F96"/>
    <w:rsid w:val="009C6ED2"/>
    <w:rsid w:val="009D0465"/>
    <w:rsid w:val="009D36AF"/>
    <w:rsid w:val="009D39B8"/>
    <w:rsid w:val="009D3B03"/>
    <w:rsid w:val="009D4224"/>
    <w:rsid w:val="009D430D"/>
    <w:rsid w:val="009D48BE"/>
    <w:rsid w:val="009D601B"/>
    <w:rsid w:val="009E0211"/>
    <w:rsid w:val="009E31CD"/>
    <w:rsid w:val="009E364E"/>
    <w:rsid w:val="009E3998"/>
    <w:rsid w:val="009E3B3D"/>
    <w:rsid w:val="009E4540"/>
    <w:rsid w:val="009E593D"/>
    <w:rsid w:val="009E66EA"/>
    <w:rsid w:val="009F2A45"/>
    <w:rsid w:val="009F3395"/>
    <w:rsid w:val="009F36D4"/>
    <w:rsid w:val="009F4B25"/>
    <w:rsid w:val="009F750C"/>
    <w:rsid w:val="009F7683"/>
    <w:rsid w:val="009F78BA"/>
    <w:rsid w:val="00A01470"/>
    <w:rsid w:val="00A034AE"/>
    <w:rsid w:val="00A0419F"/>
    <w:rsid w:val="00A04875"/>
    <w:rsid w:val="00A0506F"/>
    <w:rsid w:val="00A05601"/>
    <w:rsid w:val="00A05790"/>
    <w:rsid w:val="00A06FEC"/>
    <w:rsid w:val="00A074AD"/>
    <w:rsid w:val="00A07FBC"/>
    <w:rsid w:val="00A10407"/>
    <w:rsid w:val="00A106A0"/>
    <w:rsid w:val="00A1091F"/>
    <w:rsid w:val="00A12D9C"/>
    <w:rsid w:val="00A12DE2"/>
    <w:rsid w:val="00A1320C"/>
    <w:rsid w:val="00A132D2"/>
    <w:rsid w:val="00A13EF2"/>
    <w:rsid w:val="00A1456F"/>
    <w:rsid w:val="00A1485C"/>
    <w:rsid w:val="00A154D2"/>
    <w:rsid w:val="00A16C1E"/>
    <w:rsid w:val="00A20590"/>
    <w:rsid w:val="00A21C8A"/>
    <w:rsid w:val="00A22D99"/>
    <w:rsid w:val="00A234A9"/>
    <w:rsid w:val="00A23B30"/>
    <w:rsid w:val="00A24E6D"/>
    <w:rsid w:val="00A25949"/>
    <w:rsid w:val="00A268DC"/>
    <w:rsid w:val="00A27328"/>
    <w:rsid w:val="00A278C9"/>
    <w:rsid w:val="00A3158B"/>
    <w:rsid w:val="00A316D1"/>
    <w:rsid w:val="00A32324"/>
    <w:rsid w:val="00A3404A"/>
    <w:rsid w:val="00A344F9"/>
    <w:rsid w:val="00A34BDB"/>
    <w:rsid w:val="00A353EF"/>
    <w:rsid w:val="00A360FF"/>
    <w:rsid w:val="00A36C62"/>
    <w:rsid w:val="00A40793"/>
    <w:rsid w:val="00A40B1F"/>
    <w:rsid w:val="00A432CB"/>
    <w:rsid w:val="00A44DE0"/>
    <w:rsid w:val="00A456BD"/>
    <w:rsid w:val="00A45E1C"/>
    <w:rsid w:val="00A4648A"/>
    <w:rsid w:val="00A46B0C"/>
    <w:rsid w:val="00A47489"/>
    <w:rsid w:val="00A538A8"/>
    <w:rsid w:val="00A544FB"/>
    <w:rsid w:val="00A54896"/>
    <w:rsid w:val="00A55E86"/>
    <w:rsid w:val="00A5634A"/>
    <w:rsid w:val="00A569EE"/>
    <w:rsid w:val="00A606D3"/>
    <w:rsid w:val="00A61432"/>
    <w:rsid w:val="00A6261D"/>
    <w:rsid w:val="00A62BF3"/>
    <w:rsid w:val="00A634D5"/>
    <w:rsid w:val="00A64C70"/>
    <w:rsid w:val="00A65166"/>
    <w:rsid w:val="00A651AF"/>
    <w:rsid w:val="00A67EA4"/>
    <w:rsid w:val="00A70444"/>
    <w:rsid w:val="00A72612"/>
    <w:rsid w:val="00A73468"/>
    <w:rsid w:val="00A7600C"/>
    <w:rsid w:val="00A77627"/>
    <w:rsid w:val="00A80485"/>
    <w:rsid w:val="00A80574"/>
    <w:rsid w:val="00A8265D"/>
    <w:rsid w:val="00A8290C"/>
    <w:rsid w:val="00A82B5D"/>
    <w:rsid w:val="00A84770"/>
    <w:rsid w:val="00A84FEA"/>
    <w:rsid w:val="00A85E98"/>
    <w:rsid w:val="00A871C1"/>
    <w:rsid w:val="00A87A83"/>
    <w:rsid w:val="00A908EA"/>
    <w:rsid w:val="00A95624"/>
    <w:rsid w:val="00A956B1"/>
    <w:rsid w:val="00A96734"/>
    <w:rsid w:val="00A97A63"/>
    <w:rsid w:val="00AA0096"/>
    <w:rsid w:val="00AA0204"/>
    <w:rsid w:val="00AA0D4C"/>
    <w:rsid w:val="00AA10F0"/>
    <w:rsid w:val="00AA1400"/>
    <w:rsid w:val="00AA528B"/>
    <w:rsid w:val="00AA6A5B"/>
    <w:rsid w:val="00AA7CFB"/>
    <w:rsid w:val="00AB0E39"/>
    <w:rsid w:val="00AB14A0"/>
    <w:rsid w:val="00AB1DFA"/>
    <w:rsid w:val="00AB24C7"/>
    <w:rsid w:val="00AB2F90"/>
    <w:rsid w:val="00AB32A5"/>
    <w:rsid w:val="00AB3918"/>
    <w:rsid w:val="00AB4A2D"/>
    <w:rsid w:val="00AB501F"/>
    <w:rsid w:val="00AB576F"/>
    <w:rsid w:val="00AB61F6"/>
    <w:rsid w:val="00AC05D2"/>
    <w:rsid w:val="00AC094E"/>
    <w:rsid w:val="00AC1267"/>
    <w:rsid w:val="00AC354C"/>
    <w:rsid w:val="00AC39F7"/>
    <w:rsid w:val="00AC41DD"/>
    <w:rsid w:val="00AC560F"/>
    <w:rsid w:val="00AC56DB"/>
    <w:rsid w:val="00AC5C53"/>
    <w:rsid w:val="00AC6D8B"/>
    <w:rsid w:val="00AC7654"/>
    <w:rsid w:val="00AD08A0"/>
    <w:rsid w:val="00AD1D64"/>
    <w:rsid w:val="00AD259B"/>
    <w:rsid w:val="00AD2602"/>
    <w:rsid w:val="00AD2E31"/>
    <w:rsid w:val="00AD42C0"/>
    <w:rsid w:val="00AD46F1"/>
    <w:rsid w:val="00AD50D8"/>
    <w:rsid w:val="00AD521C"/>
    <w:rsid w:val="00AD70F8"/>
    <w:rsid w:val="00AD7A9F"/>
    <w:rsid w:val="00AE1EF9"/>
    <w:rsid w:val="00AE1FB3"/>
    <w:rsid w:val="00AE2437"/>
    <w:rsid w:val="00AE2DBE"/>
    <w:rsid w:val="00AE4E3A"/>
    <w:rsid w:val="00AE52F2"/>
    <w:rsid w:val="00AE6122"/>
    <w:rsid w:val="00AE7022"/>
    <w:rsid w:val="00AE7683"/>
    <w:rsid w:val="00AE77CC"/>
    <w:rsid w:val="00AE7DC0"/>
    <w:rsid w:val="00AF0344"/>
    <w:rsid w:val="00AF0538"/>
    <w:rsid w:val="00AF0C34"/>
    <w:rsid w:val="00AF397C"/>
    <w:rsid w:val="00AF3A1D"/>
    <w:rsid w:val="00AF4235"/>
    <w:rsid w:val="00AF4C56"/>
    <w:rsid w:val="00AF6579"/>
    <w:rsid w:val="00AF72F1"/>
    <w:rsid w:val="00AF774A"/>
    <w:rsid w:val="00B0294E"/>
    <w:rsid w:val="00B02FB7"/>
    <w:rsid w:val="00B0461B"/>
    <w:rsid w:val="00B04643"/>
    <w:rsid w:val="00B0474F"/>
    <w:rsid w:val="00B054E8"/>
    <w:rsid w:val="00B103D3"/>
    <w:rsid w:val="00B10ACE"/>
    <w:rsid w:val="00B126D2"/>
    <w:rsid w:val="00B12F61"/>
    <w:rsid w:val="00B1367B"/>
    <w:rsid w:val="00B14309"/>
    <w:rsid w:val="00B14A52"/>
    <w:rsid w:val="00B14BE0"/>
    <w:rsid w:val="00B15274"/>
    <w:rsid w:val="00B1658F"/>
    <w:rsid w:val="00B16666"/>
    <w:rsid w:val="00B16F10"/>
    <w:rsid w:val="00B177DD"/>
    <w:rsid w:val="00B17B9E"/>
    <w:rsid w:val="00B20B15"/>
    <w:rsid w:val="00B21042"/>
    <w:rsid w:val="00B236E5"/>
    <w:rsid w:val="00B242C4"/>
    <w:rsid w:val="00B24E58"/>
    <w:rsid w:val="00B274DC"/>
    <w:rsid w:val="00B32791"/>
    <w:rsid w:val="00B362BB"/>
    <w:rsid w:val="00B37428"/>
    <w:rsid w:val="00B43E89"/>
    <w:rsid w:val="00B44886"/>
    <w:rsid w:val="00B44D0D"/>
    <w:rsid w:val="00B464C3"/>
    <w:rsid w:val="00B5080B"/>
    <w:rsid w:val="00B50CD9"/>
    <w:rsid w:val="00B51FEC"/>
    <w:rsid w:val="00B53035"/>
    <w:rsid w:val="00B60658"/>
    <w:rsid w:val="00B60D34"/>
    <w:rsid w:val="00B61A4A"/>
    <w:rsid w:val="00B622D4"/>
    <w:rsid w:val="00B62FDA"/>
    <w:rsid w:val="00B63195"/>
    <w:rsid w:val="00B649D0"/>
    <w:rsid w:val="00B6559F"/>
    <w:rsid w:val="00B6595E"/>
    <w:rsid w:val="00B660BF"/>
    <w:rsid w:val="00B66E82"/>
    <w:rsid w:val="00B677DF"/>
    <w:rsid w:val="00B679D7"/>
    <w:rsid w:val="00B72A01"/>
    <w:rsid w:val="00B7517B"/>
    <w:rsid w:val="00B753B7"/>
    <w:rsid w:val="00B76A29"/>
    <w:rsid w:val="00B77307"/>
    <w:rsid w:val="00B77E74"/>
    <w:rsid w:val="00B80FD3"/>
    <w:rsid w:val="00B815DB"/>
    <w:rsid w:val="00B8202A"/>
    <w:rsid w:val="00B82B34"/>
    <w:rsid w:val="00B83D16"/>
    <w:rsid w:val="00B83E79"/>
    <w:rsid w:val="00B87BFB"/>
    <w:rsid w:val="00B91E52"/>
    <w:rsid w:val="00B92404"/>
    <w:rsid w:val="00B961EB"/>
    <w:rsid w:val="00BA05C9"/>
    <w:rsid w:val="00BA190B"/>
    <w:rsid w:val="00BA27B2"/>
    <w:rsid w:val="00BA2D3C"/>
    <w:rsid w:val="00BA4163"/>
    <w:rsid w:val="00BA4471"/>
    <w:rsid w:val="00BA47BF"/>
    <w:rsid w:val="00BA4DE9"/>
    <w:rsid w:val="00BB075E"/>
    <w:rsid w:val="00BB0A70"/>
    <w:rsid w:val="00BB16A3"/>
    <w:rsid w:val="00BB2026"/>
    <w:rsid w:val="00BB2418"/>
    <w:rsid w:val="00BB2AF8"/>
    <w:rsid w:val="00BB3239"/>
    <w:rsid w:val="00BB3FE2"/>
    <w:rsid w:val="00BB4100"/>
    <w:rsid w:val="00BB611C"/>
    <w:rsid w:val="00BC118C"/>
    <w:rsid w:val="00BC1652"/>
    <w:rsid w:val="00BC38E5"/>
    <w:rsid w:val="00BC422C"/>
    <w:rsid w:val="00BC4567"/>
    <w:rsid w:val="00BC7AA0"/>
    <w:rsid w:val="00BD03E1"/>
    <w:rsid w:val="00BD1F8A"/>
    <w:rsid w:val="00BD2190"/>
    <w:rsid w:val="00BD299C"/>
    <w:rsid w:val="00BD2BDA"/>
    <w:rsid w:val="00BD3608"/>
    <w:rsid w:val="00BD3B05"/>
    <w:rsid w:val="00BD4162"/>
    <w:rsid w:val="00BD46CB"/>
    <w:rsid w:val="00BD5C39"/>
    <w:rsid w:val="00BE21BD"/>
    <w:rsid w:val="00BE2D1C"/>
    <w:rsid w:val="00BE3220"/>
    <w:rsid w:val="00BE37E5"/>
    <w:rsid w:val="00BE3F7C"/>
    <w:rsid w:val="00BE41A0"/>
    <w:rsid w:val="00BE52D2"/>
    <w:rsid w:val="00BE674B"/>
    <w:rsid w:val="00BE68D4"/>
    <w:rsid w:val="00BE69A6"/>
    <w:rsid w:val="00BE7F81"/>
    <w:rsid w:val="00BF2330"/>
    <w:rsid w:val="00BF5335"/>
    <w:rsid w:val="00BF5574"/>
    <w:rsid w:val="00BF5649"/>
    <w:rsid w:val="00BF6CF5"/>
    <w:rsid w:val="00BF6E3B"/>
    <w:rsid w:val="00BF7066"/>
    <w:rsid w:val="00BF7563"/>
    <w:rsid w:val="00C00646"/>
    <w:rsid w:val="00C0159D"/>
    <w:rsid w:val="00C02DD9"/>
    <w:rsid w:val="00C03658"/>
    <w:rsid w:val="00C039FB"/>
    <w:rsid w:val="00C06429"/>
    <w:rsid w:val="00C076C5"/>
    <w:rsid w:val="00C07E0F"/>
    <w:rsid w:val="00C07F2D"/>
    <w:rsid w:val="00C10BA4"/>
    <w:rsid w:val="00C10CD9"/>
    <w:rsid w:val="00C11954"/>
    <w:rsid w:val="00C13EAE"/>
    <w:rsid w:val="00C147BD"/>
    <w:rsid w:val="00C14959"/>
    <w:rsid w:val="00C165C6"/>
    <w:rsid w:val="00C1770D"/>
    <w:rsid w:val="00C17CCF"/>
    <w:rsid w:val="00C2182E"/>
    <w:rsid w:val="00C22B69"/>
    <w:rsid w:val="00C246CC"/>
    <w:rsid w:val="00C27792"/>
    <w:rsid w:val="00C32DBD"/>
    <w:rsid w:val="00C33C88"/>
    <w:rsid w:val="00C36129"/>
    <w:rsid w:val="00C36EF0"/>
    <w:rsid w:val="00C37FD0"/>
    <w:rsid w:val="00C4016B"/>
    <w:rsid w:val="00C408C6"/>
    <w:rsid w:val="00C41863"/>
    <w:rsid w:val="00C4273A"/>
    <w:rsid w:val="00C42A9C"/>
    <w:rsid w:val="00C45A88"/>
    <w:rsid w:val="00C45E1E"/>
    <w:rsid w:val="00C46911"/>
    <w:rsid w:val="00C538E3"/>
    <w:rsid w:val="00C54687"/>
    <w:rsid w:val="00C55017"/>
    <w:rsid w:val="00C556F2"/>
    <w:rsid w:val="00C55C99"/>
    <w:rsid w:val="00C562BA"/>
    <w:rsid w:val="00C57047"/>
    <w:rsid w:val="00C57A40"/>
    <w:rsid w:val="00C60CAB"/>
    <w:rsid w:val="00C61C9E"/>
    <w:rsid w:val="00C62B9A"/>
    <w:rsid w:val="00C6667B"/>
    <w:rsid w:val="00C66FC9"/>
    <w:rsid w:val="00C70DF8"/>
    <w:rsid w:val="00C72076"/>
    <w:rsid w:val="00C7238E"/>
    <w:rsid w:val="00C73513"/>
    <w:rsid w:val="00C74276"/>
    <w:rsid w:val="00C754E7"/>
    <w:rsid w:val="00C758DE"/>
    <w:rsid w:val="00C75BCA"/>
    <w:rsid w:val="00C76861"/>
    <w:rsid w:val="00C769A5"/>
    <w:rsid w:val="00C83648"/>
    <w:rsid w:val="00C8483A"/>
    <w:rsid w:val="00C84B0F"/>
    <w:rsid w:val="00C84CB4"/>
    <w:rsid w:val="00C859B0"/>
    <w:rsid w:val="00C85F0E"/>
    <w:rsid w:val="00C901A2"/>
    <w:rsid w:val="00C90CAA"/>
    <w:rsid w:val="00C9340B"/>
    <w:rsid w:val="00C934B5"/>
    <w:rsid w:val="00C9404D"/>
    <w:rsid w:val="00C942A1"/>
    <w:rsid w:val="00C959F4"/>
    <w:rsid w:val="00C96134"/>
    <w:rsid w:val="00C97EBA"/>
    <w:rsid w:val="00CA0166"/>
    <w:rsid w:val="00CA0D5E"/>
    <w:rsid w:val="00CA1BCB"/>
    <w:rsid w:val="00CA2A61"/>
    <w:rsid w:val="00CA4786"/>
    <w:rsid w:val="00CA4B5A"/>
    <w:rsid w:val="00CA6A13"/>
    <w:rsid w:val="00CB1F0A"/>
    <w:rsid w:val="00CB2F88"/>
    <w:rsid w:val="00CB428D"/>
    <w:rsid w:val="00CB42B5"/>
    <w:rsid w:val="00CB70E7"/>
    <w:rsid w:val="00CC17D2"/>
    <w:rsid w:val="00CC2FE8"/>
    <w:rsid w:val="00CC36E2"/>
    <w:rsid w:val="00CC3FF9"/>
    <w:rsid w:val="00CC405F"/>
    <w:rsid w:val="00CC5220"/>
    <w:rsid w:val="00CC5961"/>
    <w:rsid w:val="00CC7022"/>
    <w:rsid w:val="00CC7CAB"/>
    <w:rsid w:val="00CD04C9"/>
    <w:rsid w:val="00CD4D4D"/>
    <w:rsid w:val="00CD4F37"/>
    <w:rsid w:val="00CD68A8"/>
    <w:rsid w:val="00CD6A22"/>
    <w:rsid w:val="00CE03D2"/>
    <w:rsid w:val="00CE269E"/>
    <w:rsid w:val="00CE2B66"/>
    <w:rsid w:val="00CE2E42"/>
    <w:rsid w:val="00CE35B8"/>
    <w:rsid w:val="00CE419D"/>
    <w:rsid w:val="00CE50DB"/>
    <w:rsid w:val="00CE57A5"/>
    <w:rsid w:val="00CF021F"/>
    <w:rsid w:val="00CF107F"/>
    <w:rsid w:val="00CF1FE1"/>
    <w:rsid w:val="00CF294A"/>
    <w:rsid w:val="00CF2DB6"/>
    <w:rsid w:val="00CF5A27"/>
    <w:rsid w:val="00CF743E"/>
    <w:rsid w:val="00CF776F"/>
    <w:rsid w:val="00D012A0"/>
    <w:rsid w:val="00D03C09"/>
    <w:rsid w:val="00D03FFE"/>
    <w:rsid w:val="00D0404C"/>
    <w:rsid w:val="00D043FC"/>
    <w:rsid w:val="00D074D9"/>
    <w:rsid w:val="00D07859"/>
    <w:rsid w:val="00D1115F"/>
    <w:rsid w:val="00D11D0C"/>
    <w:rsid w:val="00D1259D"/>
    <w:rsid w:val="00D1303B"/>
    <w:rsid w:val="00D13821"/>
    <w:rsid w:val="00D15916"/>
    <w:rsid w:val="00D16A72"/>
    <w:rsid w:val="00D173F4"/>
    <w:rsid w:val="00D216DD"/>
    <w:rsid w:val="00D21FDD"/>
    <w:rsid w:val="00D239D6"/>
    <w:rsid w:val="00D243A6"/>
    <w:rsid w:val="00D24F53"/>
    <w:rsid w:val="00D24FD2"/>
    <w:rsid w:val="00D25601"/>
    <w:rsid w:val="00D316D4"/>
    <w:rsid w:val="00D3222F"/>
    <w:rsid w:val="00D344C1"/>
    <w:rsid w:val="00D34FC8"/>
    <w:rsid w:val="00D36F36"/>
    <w:rsid w:val="00D37E54"/>
    <w:rsid w:val="00D40128"/>
    <w:rsid w:val="00D40C4E"/>
    <w:rsid w:val="00D40C90"/>
    <w:rsid w:val="00D41F45"/>
    <w:rsid w:val="00D42B26"/>
    <w:rsid w:val="00D42B47"/>
    <w:rsid w:val="00D42D05"/>
    <w:rsid w:val="00D43549"/>
    <w:rsid w:val="00D436A7"/>
    <w:rsid w:val="00D43E31"/>
    <w:rsid w:val="00D51608"/>
    <w:rsid w:val="00D5164E"/>
    <w:rsid w:val="00D54C92"/>
    <w:rsid w:val="00D55E27"/>
    <w:rsid w:val="00D56996"/>
    <w:rsid w:val="00D5733D"/>
    <w:rsid w:val="00D57DEF"/>
    <w:rsid w:val="00D6147C"/>
    <w:rsid w:val="00D62344"/>
    <w:rsid w:val="00D6299E"/>
    <w:rsid w:val="00D6325D"/>
    <w:rsid w:val="00D657E5"/>
    <w:rsid w:val="00D669E2"/>
    <w:rsid w:val="00D70F97"/>
    <w:rsid w:val="00D714C4"/>
    <w:rsid w:val="00D72F22"/>
    <w:rsid w:val="00D73F2C"/>
    <w:rsid w:val="00D74212"/>
    <w:rsid w:val="00D7638C"/>
    <w:rsid w:val="00D76934"/>
    <w:rsid w:val="00D80442"/>
    <w:rsid w:val="00D8058A"/>
    <w:rsid w:val="00D829A0"/>
    <w:rsid w:val="00D8340A"/>
    <w:rsid w:val="00D8433A"/>
    <w:rsid w:val="00D8627B"/>
    <w:rsid w:val="00D9097E"/>
    <w:rsid w:val="00D916A7"/>
    <w:rsid w:val="00D9360A"/>
    <w:rsid w:val="00D941C4"/>
    <w:rsid w:val="00D94A76"/>
    <w:rsid w:val="00D95A18"/>
    <w:rsid w:val="00D95DE4"/>
    <w:rsid w:val="00D966C1"/>
    <w:rsid w:val="00D96A0B"/>
    <w:rsid w:val="00D977CF"/>
    <w:rsid w:val="00D97AB4"/>
    <w:rsid w:val="00DA1E42"/>
    <w:rsid w:val="00DA1EE7"/>
    <w:rsid w:val="00DA2525"/>
    <w:rsid w:val="00DA2EF3"/>
    <w:rsid w:val="00DA3CA0"/>
    <w:rsid w:val="00DA4D99"/>
    <w:rsid w:val="00DA52DE"/>
    <w:rsid w:val="00DA7204"/>
    <w:rsid w:val="00DA791F"/>
    <w:rsid w:val="00DA7C05"/>
    <w:rsid w:val="00DA7E13"/>
    <w:rsid w:val="00DA7F28"/>
    <w:rsid w:val="00DB0894"/>
    <w:rsid w:val="00DB108D"/>
    <w:rsid w:val="00DB17D0"/>
    <w:rsid w:val="00DB2041"/>
    <w:rsid w:val="00DB24BD"/>
    <w:rsid w:val="00DB28CD"/>
    <w:rsid w:val="00DB363C"/>
    <w:rsid w:val="00DB47AF"/>
    <w:rsid w:val="00DB4CD8"/>
    <w:rsid w:val="00DB4D20"/>
    <w:rsid w:val="00DB5C15"/>
    <w:rsid w:val="00DB5D23"/>
    <w:rsid w:val="00DB6AC5"/>
    <w:rsid w:val="00DB789A"/>
    <w:rsid w:val="00DC0F7B"/>
    <w:rsid w:val="00DC2699"/>
    <w:rsid w:val="00DC3DCF"/>
    <w:rsid w:val="00DC4C2D"/>
    <w:rsid w:val="00DC5666"/>
    <w:rsid w:val="00DC5957"/>
    <w:rsid w:val="00DC5F8C"/>
    <w:rsid w:val="00DC63BA"/>
    <w:rsid w:val="00DC64E6"/>
    <w:rsid w:val="00DC67E2"/>
    <w:rsid w:val="00DC6BE5"/>
    <w:rsid w:val="00DD1867"/>
    <w:rsid w:val="00DD1F7D"/>
    <w:rsid w:val="00DD3208"/>
    <w:rsid w:val="00DD3D18"/>
    <w:rsid w:val="00DD4BF0"/>
    <w:rsid w:val="00DD4E6D"/>
    <w:rsid w:val="00DD6E6A"/>
    <w:rsid w:val="00DD7006"/>
    <w:rsid w:val="00DD719B"/>
    <w:rsid w:val="00DE2743"/>
    <w:rsid w:val="00DE28D1"/>
    <w:rsid w:val="00DE4215"/>
    <w:rsid w:val="00DE5065"/>
    <w:rsid w:val="00DE52CC"/>
    <w:rsid w:val="00DE54B8"/>
    <w:rsid w:val="00DE5760"/>
    <w:rsid w:val="00DE74DC"/>
    <w:rsid w:val="00DE7DD1"/>
    <w:rsid w:val="00DF10EF"/>
    <w:rsid w:val="00DF20A2"/>
    <w:rsid w:val="00DF22AC"/>
    <w:rsid w:val="00DF6C03"/>
    <w:rsid w:val="00DF7A9B"/>
    <w:rsid w:val="00E0095F"/>
    <w:rsid w:val="00E012BE"/>
    <w:rsid w:val="00E01D48"/>
    <w:rsid w:val="00E03913"/>
    <w:rsid w:val="00E03988"/>
    <w:rsid w:val="00E050EF"/>
    <w:rsid w:val="00E05CE9"/>
    <w:rsid w:val="00E0776A"/>
    <w:rsid w:val="00E10ABB"/>
    <w:rsid w:val="00E10DBB"/>
    <w:rsid w:val="00E12AC1"/>
    <w:rsid w:val="00E12E9D"/>
    <w:rsid w:val="00E154B5"/>
    <w:rsid w:val="00E16090"/>
    <w:rsid w:val="00E16DAC"/>
    <w:rsid w:val="00E20274"/>
    <w:rsid w:val="00E21583"/>
    <w:rsid w:val="00E21600"/>
    <w:rsid w:val="00E216CE"/>
    <w:rsid w:val="00E22BDE"/>
    <w:rsid w:val="00E22DFB"/>
    <w:rsid w:val="00E22E6E"/>
    <w:rsid w:val="00E230C4"/>
    <w:rsid w:val="00E23EF4"/>
    <w:rsid w:val="00E24445"/>
    <w:rsid w:val="00E25331"/>
    <w:rsid w:val="00E259FD"/>
    <w:rsid w:val="00E25F60"/>
    <w:rsid w:val="00E27122"/>
    <w:rsid w:val="00E276C4"/>
    <w:rsid w:val="00E30FAC"/>
    <w:rsid w:val="00E32567"/>
    <w:rsid w:val="00E35642"/>
    <w:rsid w:val="00E37FC5"/>
    <w:rsid w:val="00E402EC"/>
    <w:rsid w:val="00E4109D"/>
    <w:rsid w:val="00E422D4"/>
    <w:rsid w:val="00E4231B"/>
    <w:rsid w:val="00E42BF0"/>
    <w:rsid w:val="00E454A4"/>
    <w:rsid w:val="00E466C5"/>
    <w:rsid w:val="00E472C7"/>
    <w:rsid w:val="00E5101F"/>
    <w:rsid w:val="00E56B9A"/>
    <w:rsid w:val="00E570F1"/>
    <w:rsid w:val="00E57A90"/>
    <w:rsid w:val="00E57E43"/>
    <w:rsid w:val="00E60327"/>
    <w:rsid w:val="00E60ED6"/>
    <w:rsid w:val="00E61D59"/>
    <w:rsid w:val="00E63D1C"/>
    <w:rsid w:val="00E64ABC"/>
    <w:rsid w:val="00E64EE1"/>
    <w:rsid w:val="00E65CF3"/>
    <w:rsid w:val="00E67803"/>
    <w:rsid w:val="00E70975"/>
    <w:rsid w:val="00E712E2"/>
    <w:rsid w:val="00E72099"/>
    <w:rsid w:val="00E733CD"/>
    <w:rsid w:val="00E73442"/>
    <w:rsid w:val="00E738D7"/>
    <w:rsid w:val="00E75D61"/>
    <w:rsid w:val="00E80A8D"/>
    <w:rsid w:val="00E8115F"/>
    <w:rsid w:val="00E8122B"/>
    <w:rsid w:val="00E813C5"/>
    <w:rsid w:val="00E81A22"/>
    <w:rsid w:val="00E831FC"/>
    <w:rsid w:val="00E83675"/>
    <w:rsid w:val="00E83C08"/>
    <w:rsid w:val="00E83F7E"/>
    <w:rsid w:val="00E842AA"/>
    <w:rsid w:val="00E8448A"/>
    <w:rsid w:val="00E85105"/>
    <w:rsid w:val="00E8614F"/>
    <w:rsid w:val="00E871E8"/>
    <w:rsid w:val="00E87225"/>
    <w:rsid w:val="00E90D6E"/>
    <w:rsid w:val="00E91A75"/>
    <w:rsid w:val="00E9293F"/>
    <w:rsid w:val="00E935C0"/>
    <w:rsid w:val="00E94F26"/>
    <w:rsid w:val="00E96553"/>
    <w:rsid w:val="00E9684D"/>
    <w:rsid w:val="00E97B64"/>
    <w:rsid w:val="00E97FD2"/>
    <w:rsid w:val="00EA0194"/>
    <w:rsid w:val="00EA208E"/>
    <w:rsid w:val="00EA29E6"/>
    <w:rsid w:val="00EA3D28"/>
    <w:rsid w:val="00EA6A50"/>
    <w:rsid w:val="00EA7C44"/>
    <w:rsid w:val="00EA7EBB"/>
    <w:rsid w:val="00EB02EB"/>
    <w:rsid w:val="00EB3181"/>
    <w:rsid w:val="00EB3E7F"/>
    <w:rsid w:val="00EB4CE1"/>
    <w:rsid w:val="00EB4F24"/>
    <w:rsid w:val="00EB611E"/>
    <w:rsid w:val="00EB7826"/>
    <w:rsid w:val="00EC1AFD"/>
    <w:rsid w:val="00EC1DD3"/>
    <w:rsid w:val="00EC2E33"/>
    <w:rsid w:val="00EC2F31"/>
    <w:rsid w:val="00EC3784"/>
    <w:rsid w:val="00EC3949"/>
    <w:rsid w:val="00EC45E9"/>
    <w:rsid w:val="00EC4E96"/>
    <w:rsid w:val="00EC53FA"/>
    <w:rsid w:val="00EC5EB5"/>
    <w:rsid w:val="00EC673F"/>
    <w:rsid w:val="00EC77B1"/>
    <w:rsid w:val="00ED474E"/>
    <w:rsid w:val="00ED54A3"/>
    <w:rsid w:val="00ED6725"/>
    <w:rsid w:val="00EE00F8"/>
    <w:rsid w:val="00EE0D79"/>
    <w:rsid w:val="00EE281D"/>
    <w:rsid w:val="00EE390B"/>
    <w:rsid w:val="00EE4451"/>
    <w:rsid w:val="00EE4FB1"/>
    <w:rsid w:val="00EE655C"/>
    <w:rsid w:val="00EE7E2F"/>
    <w:rsid w:val="00EF0946"/>
    <w:rsid w:val="00EF75FC"/>
    <w:rsid w:val="00EF7DC3"/>
    <w:rsid w:val="00F0031F"/>
    <w:rsid w:val="00F00E64"/>
    <w:rsid w:val="00F016D7"/>
    <w:rsid w:val="00F017DB"/>
    <w:rsid w:val="00F02D03"/>
    <w:rsid w:val="00F03FA8"/>
    <w:rsid w:val="00F043E7"/>
    <w:rsid w:val="00F04C79"/>
    <w:rsid w:val="00F0767D"/>
    <w:rsid w:val="00F07BB0"/>
    <w:rsid w:val="00F10118"/>
    <w:rsid w:val="00F10731"/>
    <w:rsid w:val="00F12D4B"/>
    <w:rsid w:val="00F14D10"/>
    <w:rsid w:val="00F15B5D"/>
    <w:rsid w:val="00F16201"/>
    <w:rsid w:val="00F164A1"/>
    <w:rsid w:val="00F17165"/>
    <w:rsid w:val="00F17374"/>
    <w:rsid w:val="00F17A85"/>
    <w:rsid w:val="00F20E36"/>
    <w:rsid w:val="00F214EA"/>
    <w:rsid w:val="00F23085"/>
    <w:rsid w:val="00F23C67"/>
    <w:rsid w:val="00F2468D"/>
    <w:rsid w:val="00F253EC"/>
    <w:rsid w:val="00F26A83"/>
    <w:rsid w:val="00F30BB7"/>
    <w:rsid w:val="00F32142"/>
    <w:rsid w:val="00F32D56"/>
    <w:rsid w:val="00F356C1"/>
    <w:rsid w:val="00F37611"/>
    <w:rsid w:val="00F37BCE"/>
    <w:rsid w:val="00F40C65"/>
    <w:rsid w:val="00F40E1C"/>
    <w:rsid w:val="00F4163F"/>
    <w:rsid w:val="00F421B4"/>
    <w:rsid w:val="00F4323F"/>
    <w:rsid w:val="00F44382"/>
    <w:rsid w:val="00F4468B"/>
    <w:rsid w:val="00F44750"/>
    <w:rsid w:val="00F44E42"/>
    <w:rsid w:val="00F461F1"/>
    <w:rsid w:val="00F463EB"/>
    <w:rsid w:val="00F469B5"/>
    <w:rsid w:val="00F50544"/>
    <w:rsid w:val="00F5136F"/>
    <w:rsid w:val="00F52E7F"/>
    <w:rsid w:val="00F5566B"/>
    <w:rsid w:val="00F57735"/>
    <w:rsid w:val="00F57A34"/>
    <w:rsid w:val="00F57B24"/>
    <w:rsid w:val="00F600F3"/>
    <w:rsid w:val="00F61001"/>
    <w:rsid w:val="00F61EF9"/>
    <w:rsid w:val="00F65442"/>
    <w:rsid w:val="00F65CFE"/>
    <w:rsid w:val="00F72B34"/>
    <w:rsid w:val="00F738AA"/>
    <w:rsid w:val="00F74328"/>
    <w:rsid w:val="00F75249"/>
    <w:rsid w:val="00F75494"/>
    <w:rsid w:val="00F75779"/>
    <w:rsid w:val="00F771A2"/>
    <w:rsid w:val="00F8013A"/>
    <w:rsid w:val="00F824D4"/>
    <w:rsid w:val="00F833FC"/>
    <w:rsid w:val="00F84B4E"/>
    <w:rsid w:val="00F85129"/>
    <w:rsid w:val="00F8544F"/>
    <w:rsid w:val="00F85A38"/>
    <w:rsid w:val="00F862A3"/>
    <w:rsid w:val="00F8665D"/>
    <w:rsid w:val="00F86FB5"/>
    <w:rsid w:val="00F87A44"/>
    <w:rsid w:val="00F87DF9"/>
    <w:rsid w:val="00F90EC9"/>
    <w:rsid w:val="00F94885"/>
    <w:rsid w:val="00F95195"/>
    <w:rsid w:val="00F9525C"/>
    <w:rsid w:val="00F95776"/>
    <w:rsid w:val="00F96F1E"/>
    <w:rsid w:val="00F97737"/>
    <w:rsid w:val="00FA35B6"/>
    <w:rsid w:val="00FA3691"/>
    <w:rsid w:val="00FA4902"/>
    <w:rsid w:val="00FA7D33"/>
    <w:rsid w:val="00FB0637"/>
    <w:rsid w:val="00FB0DE0"/>
    <w:rsid w:val="00FB1447"/>
    <w:rsid w:val="00FB35AB"/>
    <w:rsid w:val="00FB3EBA"/>
    <w:rsid w:val="00FB50A6"/>
    <w:rsid w:val="00FC0761"/>
    <w:rsid w:val="00FC1C53"/>
    <w:rsid w:val="00FC38BE"/>
    <w:rsid w:val="00FC3FD6"/>
    <w:rsid w:val="00FC5084"/>
    <w:rsid w:val="00FC5984"/>
    <w:rsid w:val="00FC7CA4"/>
    <w:rsid w:val="00FD0073"/>
    <w:rsid w:val="00FD0C86"/>
    <w:rsid w:val="00FD150C"/>
    <w:rsid w:val="00FD1E44"/>
    <w:rsid w:val="00FD26F1"/>
    <w:rsid w:val="00FD40E7"/>
    <w:rsid w:val="00FD461A"/>
    <w:rsid w:val="00FD5128"/>
    <w:rsid w:val="00FD52AE"/>
    <w:rsid w:val="00FE0F90"/>
    <w:rsid w:val="00FE17BF"/>
    <w:rsid w:val="00FE2B81"/>
    <w:rsid w:val="00FE30CB"/>
    <w:rsid w:val="00FE3AE6"/>
    <w:rsid w:val="00FE3DBC"/>
    <w:rsid w:val="00FE5A58"/>
    <w:rsid w:val="00FE5D7F"/>
    <w:rsid w:val="00FE66B1"/>
    <w:rsid w:val="00FE67CC"/>
    <w:rsid w:val="00FE7F3F"/>
    <w:rsid w:val="00FF11C0"/>
    <w:rsid w:val="00FF37C7"/>
    <w:rsid w:val="00FF3A97"/>
    <w:rsid w:val="00FF699A"/>
    <w:rsid w:val="00FF707D"/>
    <w:rsid w:val="00FF7DB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108D"/>
    <w:rPr>
      <w:sz w:val="24"/>
      <w:szCs w:val="24"/>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9"/>
    <w:qFormat/>
    <w:rsid w:val="0001419D"/>
    <w:pPr>
      <w:keepNext/>
      <w:tabs>
        <w:tab w:val="left" w:pos="0"/>
      </w:tabs>
      <w:jc w:val="center"/>
      <w:outlineLvl w:val="0"/>
    </w:pPr>
    <w:rPr>
      <w:b/>
      <w:sz w:val="32"/>
      <w:szCs w:val="20"/>
      <w:lang w:val="bg-BG"/>
    </w:rPr>
  </w:style>
  <w:style w:type="paragraph" w:styleId="Heading2">
    <w:name w:val="heading 2"/>
    <w:basedOn w:val="Normal"/>
    <w:next w:val="Normal"/>
    <w:link w:val="Heading2Char"/>
    <w:uiPriority w:val="99"/>
    <w:qFormat/>
    <w:rsid w:val="0001419D"/>
    <w:pPr>
      <w:tabs>
        <w:tab w:val="left" w:pos="0"/>
      </w:tabs>
      <w:spacing w:after="120"/>
      <w:ind w:firstLine="720"/>
      <w:jc w:val="both"/>
      <w:outlineLvl w:val="1"/>
    </w:pPr>
    <w:rPr>
      <w:lang w:val="bg-BG"/>
    </w:rPr>
  </w:style>
  <w:style w:type="paragraph" w:styleId="Heading3">
    <w:name w:val="heading 3"/>
    <w:basedOn w:val="Normal"/>
    <w:next w:val="Normal"/>
    <w:link w:val="Heading3Char"/>
    <w:uiPriority w:val="99"/>
    <w:qFormat/>
    <w:rsid w:val="0001419D"/>
    <w:pPr>
      <w:keepNext/>
      <w:snapToGrid w:val="0"/>
      <w:spacing w:line="360" w:lineRule="auto"/>
      <w:jc w:val="center"/>
      <w:outlineLvl w:val="2"/>
    </w:pPr>
    <w:rPr>
      <w:b/>
      <w:caps/>
      <w:sz w:val="36"/>
      <w:szCs w:val="28"/>
      <w:lang w:val="bg-BG"/>
    </w:rPr>
  </w:style>
  <w:style w:type="paragraph" w:styleId="Heading4">
    <w:name w:val="heading 4"/>
    <w:basedOn w:val="Normal"/>
    <w:next w:val="Normal"/>
    <w:link w:val="Heading4Char"/>
    <w:uiPriority w:val="99"/>
    <w:qFormat/>
    <w:rsid w:val="0001419D"/>
    <w:pPr>
      <w:keepNext/>
      <w:snapToGrid w:val="0"/>
      <w:spacing w:before="120" w:line="20" w:lineRule="atLeast"/>
      <w:ind w:left="-91" w:right="-874"/>
      <w:jc w:val="center"/>
      <w:outlineLvl w:val="3"/>
    </w:pPr>
    <w:rPr>
      <w:b/>
      <w:lang w:val="bg-BG"/>
    </w:rPr>
  </w:style>
  <w:style w:type="paragraph" w:styleId="Heading5">
    <w:name w:val="heading 5"/>
    <w:basedOn w:val="Normal"/>
    <w:next w:val="Normal"/>
    <w:link w:val="Heading5Char"/>
    <w:uiPriority w:val="99"/>
    <w:qFormat/>
    <w:rsid w:val="0001419D"/>
    <w:pPr>
      <w:spacing w:before="240" w:after="60"/>
      <w:outlineLvl w:val="4"/>
    </w:pPr>
    <w:rPr>
      <w:b/>
      <w:bCs/>
      <w:i/>
      <w:iCs/>
      <w:sz w:val="26"/>
      <w:szCs w:val="26"/>
    </w:rPr>
  </w:style>
  <w:style w:type="paragraph" w:styleId="Heading6">
    <w:name w:val="heading 6"/>
    <w:basedOn w:val="Normal"/>
    <w:next w:val="Normal"/>
    <w:link w:val="Heading6Char"/>
    <w:uiPriority w:val="99"/>
    <w:qFormat/>
    <w:rsid w:val="0001419D"/>
    <w:pPr>
      <w:keepNext/>
      <w:snapToGrid w:val="0"/>
      <w:spacing w:before="20"/>
      <w:jc w:val="right"/>
      <w:outlineLvl w:val="5"/>
    </w:pPr>
    <w:rPr>
      <w:b/>
      <w:sz w:val="16"/>
      <w:szCs w:val="20"/>
      <w:lang w:val="ru-RU"/>
    </w:rPr>
  </w:style>
  <w:style w:type="paragraph" w:styleId="Heading7">
    <w:name w:val="heading 7"/>
    <w:basedOn w:val="Normal"/>
    <w:next w:val="Normal"/>
    <w:link w:val="Heading7Char"/>
    <w:uiPriority w:val="99"/>
    <w:qFormat/>
    <w:rsid w:val="0001419D"/>
    <w:pPr>
      <w:keepNext/>
      <w:numPr>
        <w:numId w:val="1"/>
      </w:numPr>
      <w:snapToGrid w:val="0"/>
      <w:spacing w:before="400"/>
      <w:jc w:val="center"/>
      <w:outlineLvl w:val="6"/>
    </w:pPr>
    <w:rPr>
      <w:b/>
      <w:sz w:val="28"/>
      <w:szCs w:val="20"/>
      <w:lang w:val="bg-BG"/>
    </w:rPr>
  </w:style>
  <w:style w:type="paragraph" w:styleId="Heading8">
    <w:name w:val="heading 8"/>
    <w:basedOn w:val="Normal"/>
    <w:next w:val="Normal"/>
    <w:link w:val="Heading8Char"/>
    <w:uiPriority w:val="99"/>
    <w:qFormat/>
    <w:rsid w:val="0001419D"/>
    <w:pPr>
      <w:spacing w:before="240" w:after="60"/>
      <w:jc w:val="both"/>
      <w:outlineLvl w:val="7"/>
    </w:pPr>
    <w:rPr>
      <w:i/>
      <w:iCs/>
      <w:lang w:val="en-GB"/>
    </w:rPr>
  </w:style>
  <w:style w:type="paragraph" w:styleId="Heading9">
    <w:name w:val="heading 9"/>
    <w:basedOn w:val="Normal"/>
    <w:next w:val="Normal"/>
    <w:link w:val="Heading9Char"/>
    <w:uiPriority w:val="9"/>
    <w:semiHidden/>
    <w:unhideWhenUsed/>
    <w:qFormat/>
    <w:locked/>
    <w:rsid w:val="00D569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uiPriority w:val="99"/>
    <w:locked/>
    <w:rsid w:val="0001419D"/>
    <w:rPr>
      <w:rFonts w:cs="Times New Roman"/>
      <w:b/>
      <w:sz w:val="32"/>
      <w:lang w:val="bg-BG" w:eastAsia="en-US"/>
    </w:rPr>
  </w:style>
  <w:style w:type="character" w:customStyle="1" w:styleId="Heading2Char">
    <w:name w:val="Heading 2 Char"/>
    <w:link w:val="Heading2"/>
    <w:uiPriority w:val="99"/>
    <w:locked/>
    <w:rsid w:val="0001419D"/>
    <w:rPr>
      <w:rFonts w:cs="Times New Roman"/>
      <w:sz w:val="24"/>
      <w:lang w:val="bg-BG" w:eastAsia="en-US"/>
    </w:rPr>
  </w:style>
  <w:style w:type="character" w:customStyle="1" w:styleId="Heading3Char">
    <w:name w:val="Heading 3 Char"/>
    <w:link w:val="Heading3"/>
    <w:uiPriority w:val="99"/>
    <w:locked/>
    <w:rsid w:val="0001419D"/>
    <w:rPr>
      <w:rFonts w:cs="Times New Roman"/>
      <w:b/>
      <w:caps/>
      <w:sz w:val="28"/>
      <w:lang w:val="bg-BG" w:eastAsia="en-US"/>
    </w:rPr>
  </w:style>
  <w:style w:type="character" w:customStyle="1" w:styleId="Heading4Char">
    <w:name w:val="Heading 4 Char"/>
    <w:link w:val="Heading4"/>
    <w:uiPriority w:val="99"/>
    <w:locked/>
    <w:rsid w:val="0001419D"/>
    <w:rPr>
      <w:rFonts w:cs="Times New Roman"/>
      <w:b/>
      <w:sz w:val="24"/>
      <w:lang w:val="bg-BG" w:eastAsia="en-US"/>
    </w:rPr>
  </w:style>
  <w:style w:type="character" w:customStyle="1" w:styleId="Heading5Char">
    <w:name w:val="Heading 5 Char"/>
    <w:link w:val="Heading5"/>
    <w:uiPriority w:val="99"/>
    <w:locked/>
    <w:rsid w:val="0001419D"/>
    <w:rPr>
      <w:rFonts w:cs="Times New Roman"/>
      <w:b/>
      <w:i/>
      <w:sz w:val="26"/>
      <w:lang w:val="en-US" w:eastAsia="en-US"/>
    </w:rPr>
  </w:style>
  <w:style w:type="character" w:customStyle="1" w:styleId="Heading6Char">
    <w:name w:val="Heading 6 Char"/>
    <w:link w:val="Heading6"/>
    <w:uiPriority w:val="99"/>
    <w:locked/>
    <w:rsid w:val="0001419D"/>
    <w:rPr>
      <w:rFonts w:cs="Times New Roman"/>
      <w:b/>
      <w:sz w:val="16"/>
      <w:lang w:val="ru-RU" w:eastAsia="en-US"/>
    </w:rPr>
  </w:style>
  <w:style w:type="character" w:customStyle="1" w:styleId="Heading7Char">
    <w:name w:val="Heading 7 Char"/>
    <w:link w:val="Heading7"/>
    <w:uiPriority w:val="99"/>
    <w:locked/>
    <w:rsid w:val="0001419D"/>
    <w:rPr>
      <w:b/>
      <w:sz w:val="28"/>
      <w:lang w:val="bg-BG"/>
    </w:rPr>
  </w:style>
  <w:style w:type="character" w:customStyle="1" w:styleId="Heading8Char">
    <w:name w:val="Heading 8 Char"/>
    <w:link w:val="Heading8"/>
    <w:uiPriority w:val="99"/>
    <w:semiHidden/>
    <w:locked/>
    <w:rsid w:val="005765AC"/>
    <w:rPr>
      <w:rFonts w:ascii="Calibri" w:hAnsi="Calibri" w:cs="Times New Roman"/>
      <w:i/>
      <w:iCs/>
      <w:sz w:val="24"/>
      <w:szCs w:val="24"/>
      <w:lang w:val="en-US" w:eastAsia="en-US"/>
    </w:rPr>
  </w:style>
  <w:style w:type="character" w:customStyle="1" w:styleId="BodyTextChar">
    <w:name w:val="Body Text Char"/>
    <w:aliases w:val="block style Char"/>
    <w:locked/>
    <w:rsid w:val="0001419D"/>
    <w:rPr>
      <w:sz w:val="24"/>
      <w:lang w:val="bg-BG" w:eastAsia="en-US"/>
    </w:rPr>
  </w:style>
  <w:style w:type="paragraph" w:styleId="BodyText">
    <w:name w:val="Body Text"/>
    <w:aliases w:val="block style"/>
    <w:basedOn w:val="Normal"/>
    <w:link w:val="BodyTextChar1"/>
    <w:uiPriority w:val="99"/>
    <w:rsid w:val="0001419D"/>
    <w:pPr>
      <w:jc w:val="both"/>
    </w:pPr>
    <w:rPr>
      <w:szCs w:val="20"/>
      <w:lang w:val="bg-BG"/>
    </w:rPr>
  </w:style>
  <w:style w:type="character" w:customStyle="1" w:styleId="BodyTextChar1">
    <w:name w:val="Body Text Char1"/>
    <w:aliases w:val="block style Char1"/>
    <w:link w:val="BodyText"/>
    <w:uiPriority w:val="99"/>
    <w:locked/>
    <w:rsid w:val="005765AC"/>
    <w:rPr>
      <w:rFonts w:cs="Times New Roman"/>
      <w:sz w:val="24"/>
      <w:szCs w:val="24"/>
      <w:lang w:val="en-US" w:eastAsia="en-US"/>
    </w:rPr>
  </w:style>
  <w:style w:type="character" w:styleId="Hyperlink">
    <w:name w:val="Hyperlink"/>
    <w:uiPriority w:val="99"/>
    <w:rsid w:val="0001419D"/>
    <w:rPr>
      <w:rFonts w:cs="Times New Roman"/>
      <w:color w:val="0000FF"/>
      <w:u w:val="single"/>
    </w:rPr>
  </w:style>
  <w:style w:type="paragraph" w:styleId="TOC1">
    <w:name w:val="toc 1"/>
    <w:basedOn w:val="Normal"/>
    <w:next w:val="Normal"/>
    <w:autoRedefine/>
    <w:uiPriority w:val="99"/>
    <w:rsid w:val="00E25F60"/>
    <w:pPr>
      <w:tabs>
        <w:tab w:val="right" w:leader="dot" w:pos="9540"/>
      </w:tabs>
      <w:ind w:left="360" w:right="-426" w:hanging="360"/>
    </w:pPr>
    <w:rPr>
      <w:b/>
      <w:bCs/>
      <w:caps/>
      <w:sz w:val="20"/>
      <w:szCs w:val="20"/>
      <w:lang w:val="bg-BG"/>
    </w:rPr>
  </w:style>
  <w:style w:type="paragraph" w:styleId="TOC2">
    <w:name w:val="toc 2"/>
    <w:basedOn w:val="Normal"/>
    <w:next w:val="Normal"/>
    <w:autoRedefine/>
    <w:uiPriority w:val="99"/>
    <w:rsid w:val="0001419D"/>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01419D"/>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01419D"/>
    <w:rPr>
      <w:sz w:val="20"/>
      <w:szCs w:val="20"/>
      <w:lang w:val="bg-B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semiHidden/>
    <w:locked/>
    <w:rsid w:val="005765AC"/>
    <w:rPr>
      <w:rFonts w:cs="Times New Roman"/>
      <w:sz w:val="20"/>
      <w:szCs w:val="20"/>
      <w:lang w:val="en-US" w:eastAsia="en-US"/>
    </w:rPr>
  </w:style>
  <w:style w:type="character" w:customStyle="1" w:styleId="CommentTextChar">
    <w:name w:val="Comment Text Char"/>
    <w:uiPriority w:val="99"/>
    <w:semiHidden/>
    <w:locked/>
    <w:rsid w:val="0001419D"/>
    <w:rPr>
      <w:lang w:val="en-US" w:eastAsia="en-US"/>
    </w:rPr>
  </w:style>
  <w:style w:type="paragraph" w:styleId="CommentText">
    <w:name w:val="annotation text"/>
    <w:basedOn w:val="Normal"/>
    <w:link w:val="CommentTextChar1"/>
    <w:uiPriority w:val="99"/>
    <w:semiHidden/>
    <w:rsid w:val="0001419D"/>
    <w:rPr>
      <w:sz w:val="20"/>
      <w:szCs w:val="20"/>
    </w:rPr>
  </w:style>
  <w:style w:type="character" w:customStyle="1" w:styleId="CommentTextChar1">
    <w:name w:val="Comment Text Char1"/>
    <w:link w:val="CommentText"/>
    <w:uiPriority w:val="99"/>
    <w:semiHidden/>
    <w:locked/>
    <w:rsid w:val="005765AC"/>
    <w:rPr>
      <w:rFonts w:cs="Times New Roman"/>
      <w:sz w:val="20"/>
      <w:szCs w:val="20"/>
      <w:lang w:val="en-US" w:eastAsia="en-US"/>
    </w:rPr>
  </w:style>
  <w:style w:type="character" w:customStyle="1" w:styleId="HeaderChar">
    <w:name w:val="Header Char"/>
    <w:aliases w:val="Знак Знак Char"/>
    <w:uiPriority w:val="99"/>
    <w:locked/>
    <w:rsid w:val="0001419D"/>
    <w:rPr>
      <w:lang w:val="en-US" w:eastAsia="en-US"/>
    </w:rPr>
  </w:style>
  <w:style w:type="paragraph" w:styleId="Header">
    <w:name w:val="header"/>
    <w:aliases w:val="Знак Знак"/>
    <w:basedOn w:val="Normal"/>
    <w:link w:val="HeaderChar1"/>
    <w:uiPriority w:val="99"/>
    <w:rsid w:val="0001419D"/>
    <w:pPr>
      <w:tabs>
        <w:tab w:val="center" w:pos="4153"/>
        <w:tab w:val="right" w:pos="8306"/>
      </w:tabs>
    </w:pPr>
    <w:rPr>
      <w:sz w:val="20"/>
      <w:szCs w:val="20"/>
    </w:rPr>
  </w:style>
  <w:style w:type="character" w:customStyle="1" w:styleId="HeaderChar1">
    <w:name w:val="Header Char1"/>
    <w:aliases w:val="Знак Знак Char1"/>
    <w:link w:val="Header"/>
    <w:uiPriority w:val="99"/>
    <w:semiHidden/>
    <w:locked/>
    <w:rsid w:val="005765AC"/>
    <w:rPr>
      <w:rFonts w:cs="Times New Roman"/>
      <w:sz w:val="24"/>
      <w:szCs w:val="24"/>
      <w:lang w:val="en-US" w:eastAsia="en-US"/>
    </w:rPr>
  </w:style>
  <w:style w:type="character" w:customStyle="1" w:styleId="FooterChar">
    <w:name w:val="Footer Char"/>
    <w:aliases w:val="Footer1 Char"/>
    <w:uiPriority w:val="99"/>
    <w:locked/>
    <w:rsid w:val="0001419D"/>
    <w:rPr>
      <w:lang w:val="en-GB" w:eastAsia="en-US"/>
    </w:rPr>
  </w:style>
  <w:style w:type="paragraph" w:styleId="Footer">
    <w:name w:val="footer"/>
    <w:aliases w:val="Footer1"/>
    <w:basedOn w:val="Normal"/>
    <w:link w:val="FooterChar1"/>
    <w:uiPriority w:val="99"/>
    <w:rsid w:val="0001419D"/>
    <w:pPr>
      <w:tabs>
        <w:tab w:val="center" w:pos="4153"/>
        <w:tab w:val="right" w:pos="8306"/>
      </w:tabs>
    </w:pPr>
    <w:rPr>
      <w:sz w:val="20"/>
      <w:szCs w:val="20"/>
      <w:lang w:val="en-GB"/>
    </w:rPr>
  </w:style>
  <w:style w:type="character" w:customStyle="1" w:styleId="FooterChar1">
    <w:name w:val="Footer Char1"/>
    <w:aliases w:val="Footer1 Char1"/>
    <w:link w:val="Footer"/>
    <w:uiPriority w:val="99"/>
    <w:locked/>
    <w:rsid w:val="005765AC"/>
    <w:rPr>
      <w:rFonts w:cs="Times New Roman"/>
      <w:sz w:val="24"/>
      <w:szCs w:val="24"/>
      <w:lang w:val="en-US" w:eastAsia="en-US"/>
    </w:rPr>
  </w:style>
  <w:style w:type="character" w:customStyle="1" w:styleId="TitleChar">
    <w:name w:val="Title Char"/>
    <w:uiPriority w:val="99"/>
    <w:locked/>
    <w:rsid w:val="0001419D"/>
    <w:rPr>
      <w:b/>
      <w:sz w:val="28"/>
      <w:lang w:val="bg-BG" w:eastAsia="en-US"/>
    </w:rPr>
  </w:style>
  <w:style w:type="paragraph" w:styleId="Title">
    <w:name w:val="Title"/>
    <w:basedOn w:val="Normal"/>
    <w:link w:val="TitleChar1"/>
    <w:uiPriority w:val="99"/>
    <w:qFormat/>
    <w:rsid w:val="0001419D"/>
    <w:pPr>
      <w:jc w:val="center"/>
    </w:pPr>
    <w:rPr>
      <w:b/>
      <w:sz w:val="28"/>
      <w:szCs w:val="20"/>
      <w:lang w:val="bg-BG"/>
    </w:rPr>
  </w:style>
  <w:style w:type="character" w:customStyle="1" w:styleId="TitleChar1">
    <w:name w:val="Title Char1"/>
    <w:link w:val="Title"/>
    <w:uiPriority w:val="99"/>
    <w:locked/>
    <w:rsid w:val="005765AC"/>
    <w:rPr>
      <w:rFonts w:ascii="Cambria" w:hAnsi="Cambria" w:cs="Times New Roman"/>
      <w:b/>
      <w:bCs/>
      <w:kern w:val="28"/>
      <w:sz w:val="32"/>
      <w:szCs w:val="32"/>
      <w:lang w:val="en-US" w:eastAsia="en-US"/>
    </w:rPr>
  </w:style>
  <w:style w:type="character" w:customStyle="1" w:styleId="BodyTextIndentChar">
    <w:name w:val="Body Text Indent Char"/>
    <w:uiPriority w:val="99"/>
    <w:locked/>
    <w:rsid w:val="0001419D"/>
    <w:rPr>
      <w:sz w:val="24"/>
      <w:lang w:val="bg-BG" w:eastAsia="en-US"/>
    </w:rPr>
  </w:style>
  <w:style w:type="paragraph" w:styleId="BodyTextIndent">
    <w:name w:val="Body Text Indent"/>
    <w:basedOn w:val="Normal"/>
    <w:link w:val="BodyTextIndentChar1"/>
    <w:uiPriority w:val="99"/>
    <w:rsid w:val="0001419D"/>
    <w:pPr>
      <w:spacing w:after="120"/>
      <w:ind w:left="283"/>
    </w:pPr>
    <w:rPr>
      <w:szCs w:val="20"/>
      <w:lang w:val="bg-BG"/>
    </w:rPr>
  </w:style>
  <w:style w:type="character" w:customStyle="1" w:styleId="BodyTextIndentChar1">
    <w:name w:val="Body Text Indent Char1"/>
    <w:link w:val="BodyTextIndent"/>
    <w:uiPriority w:val="99"/>
    <w:semiHidden/>
    <w:locked/>
    <w:rsid w:val="005765AC"/>
    <w:rPr>
      <w:rFonts w:cs="Times New Roman"/>
      <w:sz w:val="24"/>
      <w:szCs w:val="24"/>
      <w:lang w:val="en-US" w:eastAsia="en-US"/>
    </w:rPr>
  </w:style>
  <w:style w:type="paragraph" w:styleId="ListContinue4">
    <w:name w:val="List Continue 4"/>
    <w:basedOn w:val="Normal"/>
    <w:uiPriority w:val="99"/>
    <w:rsid w:val="0001419D"/>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01419D"/>
    <w:rPr>
      <w:b/>
      <w:sz w:val="24"/>
      <w:lang w:val="bg-BG" w:eastAsia="en-US"/>
    </w:rPr>
  </w:style>
  <w:style w:type="paragraph" w:styleId="Subtitle">
    <w:name w:val="Subtitle"/>
    <w:basedOn w:val="Normal"/>
    <w:link w:val="SubtitleChar1"/>
    <w:uiPriority w:val="99"/>
    <w:qFormat/>
    <w:rsid w:val="0001419D"/>
    <w:pPr>
      <w:spacing w:after="240" w:line="360" w:lineRule="auto"/>
    </w:pPr>
    <w:rPr>
      <w:b/>
      <w:szCs w:val="20"/>
      <w:lang w:val="bg-BG"/>
    </w:rPr>
  </w:style>
  <w:style w:type="character" w:customStyle="1" w:styleId="SubtitleChar1">
    <w:name w:val="Subtitle Char1"/>
    <w:link w:val="Subtitle"/>
    <w:uiPriority w:val="99"/>
    <w:locked/>
    <w:rsid w:val="005765AC"/>
    <w:rPr>
      <w:rFonts w:ascii="Cambria" w:hAnsi="Cambria" w:cs="Times New Roman"/>
      <w:sz w:val="24"/>
      <w:szCs w:val="24"/>
      <w:lang w:val="en-US" w:eastAsia="en-US"/>
    </w:rPr>
  </w:style>
  <w:style w:type="character" w:customStyle="1" w:styleId="BodyText2Char">
    <w:name w:val="Body Text 2 Char"/>
    <w:locked/>
    <w:rsid w:val="0001419D"/>
    <w:rPr>
      <w:sz w:val="24"/>
      <w:lang w:val="en-US" w:eastAsia="en-US"/>
    </w:rPr>
  </w:style>
  <w:style w:type="paragraph" w:styleId="BodyText2">
    <w:name w:val="Body Text 2"/>
    <w:basedOn w:val="Normal"/>
    <w:link w:val="BodyText2Char1"/>
    <w:rsid w:val="0001419D"/>
    <w:pPr>
      <w:spacing w:after="120" w:line="480" w:lineRule="auto"/>
    </w:pPr>
    <w:rPr>
      <w:szCs w:val="20"/>
    </w:rPr>
  </w:style>
  <w:style w:type="character" w:customStyle="1" w:styleId="BodyText2Char1">
    <w:name w:val="Body Text 2 Char1"/>
    <w:link w:val="BodyText2"/>
    <w:uiPriority w:val="99"/>
    <w:semiHidden/>
    <w:locked/>
    <w:rsid w:val="005765AC"/>
    <w:rPr>
      <w:rFonts w:cs="Times New Roman"/>
      <w:sz w:val="24"/>
      <w:szCs w:val="24"/>
      <w:lang w:val="en-US" w:eastAsia="en-US"/>
    </w:rPr>
  </w:style>
  <w:style w:type="character" w:customStyle="1" w:styleId="BodyText3Char">
    <w:name w:val="Body Text 3 Char"/>
    <w:uiPriority w:val="99"/>
    <w:semiHidden/>
    <w:locked/>
    <w:rsid w:val="0001419D"/>
    <w:rPr>
      <w:sz w:val="16"/>
      <w:lang w:val="en-US" w:eastAsia="en-US"/>
    </w:rPr>
  </w:style>
  <w:style w:type="paragraph" w:styleId="BodyText3">
    <w:name w:val="Body Text 3"/>
    <w:basedOn w:val="Normal"/>
    <w:link w:val="BodyText3Char1"/>
    <w:uiPriority w:val="99"/>
    <w:semiHidden/>
    <w:rsid w:val="0001419D"/>
    <w:pPr>
      <w:spacing w:after="120"/>
    </w:pPr>
    <w:rPr>
      <w:sz w:val="16"/>
      <w:szCs w:val="20"/>
    </w:rPr>
  </w:style>
  <w:style w:type="character" w:customStyle="1" w:styleId="BodyText3Char1">
    <w:name w:val="Body Text 3 Char1"/>
    <w:link w:val="BodyText3"/>
    <w:uiPriority w:val="99"/>
    <w:semiHidden/>
    <w:locked/>
    <w:rsid w:val="005765AC"/>
    <w:rPr>
      <w:rFonts w:cs="Times New Roman"/>
      <w:sz w:val="16"/>
      <w:szCs w:val="16"/>
      <w:lang w:val="en-US" w:eastAsia="en-US"/>
    </w:rPr>
  </w:style>
  <w:style w:type="character" w:customStyle="1" w:styleId="BodyTextIndent2Char">
    <w:name w:val="Body Text Indent 2 Char"/>
    <w:uiPriority w:val="99"/>
    <w:locked/>
    <w:rsid w:val="0001419D"/>
    <w:rPr>
      <w:sz w:val="24"/>
      <w:lang w:val="en-US" w:eastAsia="en-US"/>
    </w:rPr>
  </w:style>
  <w:style w:type="paragraph" w:styleId="BodyTextIndent2">
    <w:name w:val="Body Text Indent 2"/>
    <w:basedOn w:val="Normal"/>
    <w:link w:val="BodyTextIndent2Char1"/>
    <w:uiPriority w:val="99"/>
    <w:rsid w:val="0001419D"/>
    <w:pPr>
      <w:spacing w:after="120" w:line="480" w:lineRule="auto"/>
      <w:ind w:left="283"/>
    </w:pPr>
    <w:rPr>
      <w:szCs w:val="20"/>
    </w:rPr>
  </w:style>
  <w:style w:type="character" w:customStyle="1" w:styleId="BodyTextIndent2Char1">
    <w:name w:val="Body Text Indent 2 Char1"/>
    <w:link w:val="BodyTextIndent2"/>
    <w:uiPriority w:val="99"/>
    <w:semiHidden/>
    <w:locked/>
    <w:rsid w:val="005765AC"/>
    <w:rPr>
      <w:rFonts w:cs="Times New Roman"/>
      <w:sz w:val="24"/>
      <w:szCs w:val="24"/>
      <w:lang w:val="en-US" w:eastAsia="en-US"/>
    </w:rPr>
  </w:style>
  <w:style w:type="character" w:customStyle="1" w:styleId="BodyTextIndent3Char">
    <w:name w:val="Body Text Indent 3 Char"/>
    <w:uiPriority w:val="99"/>
    <w:locked/>
    <w:rsid w:val="0001419D"/>
    <w:rPr>
      <w:sz w:val="16"/>
      <w:lang w:val="bg-BG" w:eastAsia="en-US"/>
    </w:rPr>
  </w:style>
  <w:style w:type="paragraph" w:styleId="BodyTextIndent3">
    <w:name w:val="Body Text Indent 3"/>
    <w:basedOn w:val="Normal"/>
    <w:link w:val="BodyTextIndent3Char1"/>
    <w:uiPriority w:val="99"/>
    <w:rsid w:val="0001419D"/>
    <w:pPr>
      <w:spacing w:after="120"/>
      <w:ind w:left="283"/>
    </w:pPr>
    <w:rPr>
      <w:sz w:val="16"/>
      <w:szCs w:val="20"/>
      <w:lang w:val="bg-BG"/>
    </w:rPr>
  </w:style>
  <w:style w:type="character" w:customStyle="1" w:styleId="BodyTextIndent3Char1">
    <w:name w:val="Body Text Indent 3 Char1"/>
    <w:link w:val="BodyTextIndent3"/>
    <w:uiPriority w:val="99"/>
    <w:semiHidden/>
    <w:locked/>
    <w:rsid w:val="005765AC"/>
    <w:rPr>
      <w:rFonts w:cs="Times New Roman"/>
      <w:sz w:val="16"/>
      <w:szCs w:val="16"/>
      <w:lang w:val="en-US" w:eastAsia="en-US"/>
    </w:rPr>
  </w:style>
  <w:style w:type="character" w:customStyle="1" w:styleId="CommentSubjectChar">
    <w:name w:val="Comment Subject Char"/>
    <w:uiPriority w:val="99"/>
    <w:semiHidden/>
    <w:locked/>
    <w:rsid w:val="0001419D"/>
    <w:rPr>
      <w:b/>
      <w:lang w:val="en-US" w:eastAsia="en-US"/>
    </w:rPr>
  </w:style>
  <w:style w:type="paragraph" w:styleId="CommentSubject">
    <w:name w:val="annotation subject"/>
    <w:basedOn w:val="CommentText"/>
    <w:next w:val="CommentText"/>
    <w:link w:val="CommentSubjectChar1"/>
    <w:uiPriority w:val="99"/>
    <w:semiHidden/>
    <w:rsid w:val="0001419D"/>
    <w:rPr>
      <w:b/>
    </w:rPr>
  </w:style>
  <w:style w:type="character" w:customStyle="1" w:styleId="CommentSubjectChar1">
    <w:name w:val="Comment Subject Char1"/>
    <w:link w:val="CommentSubject"/>
    <w:uiPriority w:val="99"/>
    <w:semiHidden/>
    <w:locked/>
    <w:rsid w:val="005765AC"/>
    <w:rPr>
      <w:rFonts w:cs="Times New Roman"/>
      <w:b/>
      <w:bCs/>
      <w:sz w:val="20"/>
      <w:szCs w:val="20"/>
      <w:lang w:val="en-US" w:eastAsia="en-US"/>
    </w:rPr>
  </w:style>
  <w:style w:type="character" w:customStyle="1" w:styleId="BalloonTextChar">
    <w:name w:val="Balloon Text Char"/>
    <w:uiPriority w:val="99"/>
    <w:semiHidden/>
    <w:locked/>
    <w:rsid w:val="0001419D"/>
    <w:rPr>
      <w:rFonts w:ascii="Tahoma" w:hAnsi="Tahoma"/>
      <w:sz w:val="16"/>
      <w:lang w:val="en-US" w:eastAsia="en-US"/>
    </w:rPr>
  </w:style>
  <w:style w:type="paragraph" w:styleId="BalloonText">
    <w:name w:val="Balloon Text"/>
    <w:basedOn w:val="Normal"/>
    <w:link w:val="BalloonTextChar1"/>
    <w:uiPriority w:val="99"/>
    <w:semiHidden/>
    <w:rsid w:val="0001419D"/>
    <w:rPr>
      <w:rFonts w:ascii="Tahoma" w:hAnsi="Tahoma"/>
      <w:sz w:val="16"/>
      <w:szCs w:val="20"/>
    </w:rPr>
  </w:style>
  <w:style w:type="character" w:customStyle="1" w:styleId="BalloonTextChar1">
    <w:name w:val="Balloon Text Char1"/>
    <w:link w:val="BalloonText"/>
    <w:uiPriority w:val="99"/>
    <w:semiHidden/>
    <w:locked/>
    <w:rsid w:val="005765AC"/>
    <w:rPr>
      <w:rFonts w:cs="Times New Roman"/>
      <w:sz w:val="2"/>
      <w:lang w:val="en-US" w:eastAsia="en-US"/>
    </w:rPr>
  </w:style>
  <w:style w:type="paragraph" w:customStyle="1" w:styleId="firstline">
    <w:name w:val="firstline"/>
    <w:basedOn w:val="Normal"/>
    <w:uiPriority w:val="99"/>
    <w:rsid w:val="0001419D"/>
    <w:pPr>
      <w:spacing w:line="240" w:lineRule="atLeast"/>
      <w:ind w:firstLine="640"/>
      <w:jc w:val="both"/>
    </w:pPr>
    <w:rPr>
      <w:color w:val="000000"/>
      <w:lang w:val="bg-BG" w:eastAsia="bg-BG"/>
    </w:rPr>
  </w:style>
  <w:style w:type="paragraph" w:customStyle="1" w:styleId="Style1">
    <w:name w:val="Style1"/>
    <w:basedOn w:val="Normal"/>
    <w:uiPriority w:val="99"/>
    <w:rsid w:val="0001419D"/>
    <w:pPr>
      <w:numPr>
        <w:numId w:val="3"/>
      </w:numPr>
      <w:spacing w:before="120" w:after="120"/>
      <w:jc w:val="both"/>
    </w:pPr>
    <w:rPr>
      <w:rFonts w:ascii="Arial" w:hAnsi="Arial"/>
      <w:lang w:val="bg-BG" w:eastAsia="bg-BG"/>
    </w:rPr>
  </w:style>
  <w:style w:type="paragraph" w:customStyle="1" w:styleId="CharCharChar">
    <w:name w:val="Char Char Char"/>
    <w:basedOn w:val="Normal"/>
    <w:uiPriority w:val="99"/>
    <w:rsid w:val="0001419D"/>
    <w:pPr>
      <w:tabs>
        <w:tab w:val="left" w:pos="709"/>
      </w:tabs>
    </w:pPr>
    <w:rPr>
      <w:lang w:val="pl-PL" w:eastAsia="pl-PL"/>
    </w:rPr>
  </w:style>
  <w:style w:type="paragraph" w:customStyle="1" w:styleId="000">
    <w:name w:val="000 Ди"/>
    <w:basedOn w:val="Normal"/>
    <w:link w:val="000Char"/>
    <w:rsid w:val="0001419D"/>
    <w:pPr>
      <w:jc w:val="both"/>
    </w:pPr>
    <w:rPr>
      <w:sz w:val="26"/>
      <w:lang w:val="bg-BG" w:eastAsia="bg-BG"/>
    </w:rPr>
  </w:style>
  <w:style w:type="character" w:customStyle="1" w:styleId="000Char0">
    <w:name w:val="000 диди Char"/>
    <w:link w:val="0000"/>
    <w:uiPriority w:val="99"/>
    <w:locked/>
    <w:rsid w:val="0001419D"/>
    <w:rPr>
      <w:sz w:val="24"/>
      <w:lang w:val="bg-BG" w:eastAsia="bg-BG"/>
    </w:rPr>
  </w:style>
  <w:style w:type="paragraph" w:customStyle="1" w:styleId="0000">
    <w:name w:val="000 диди"/>
    <w:basedOn w:val="Normal"/>
    <w:link w:val="000Char0"/>
    <w:uiPriority w:val="99"/>
    <w:rsid w:val="0001419D"/>
    <w:pPr>
      <w:jc w:val="both"/>
    </w:pPr>
    <w:rPr>
      <w:szCs w:val="20"/>
      <w:lang w:val="bg-BG" w:eastAsia="bg-BG"/>
    </w:rPr>
  </w:style>
  <w:style w:type="paragraph" w:styleId="NoSpacing">
    <w:name w:val="No Spacing"/>
    <w:uiPriority w:val="99"/>
    <w:qFormat/>
    <w:rsid w:val="0001419D"/>
    <w:rPr>
      <w:rFonts w:ascii="Calibri" w:hAnsi="Calibri"/>
      <w:sz w:val="22"/>
      <w:szCs w:val="22"/>
      <w:lang w:val="bg-BG"/>
    </w:rPr>
  </w:style>
  <w:style w:type="character" w:styleId="FootnoteReference">
    <w:name w:val="footnote reference"/>
    <w:aliases w:val="Footnote symbol"/>
    <w:rsid w:val="0001419D"/>
    <w:rPr>
      <w:rFonts w:cs="Times New Roman"/>
      <w:vertAlign w:val="superscript"/>
    </w:rPr>
  </w:style>
  <w:style w:type="character" w:customStyle="1" w:styleId="FontStyle13">
    <w:name w:val="Font Style13"/>
    <w:uiPriority w:val="99"/>
    <w:rsid w:val="0001419D"/>
    <w:rPr>
      <w:rFonts w:ascii="Times New Roman" w:hAnsi="Times New Roman"/>
      <w:b/>
      <w:sz w:val="26"/>
    </w:rPr>
  </w:style>
  <w:style w:type="character" w:customStyle="1" w:styleId="CharChar2">
    <w:name w:val="Char Char2"/>
    <w:uiPriority w:val="99"/>
    <w:rsid w:val="003D383C"/>
    <w:rPr>
      <w:sz w:val="16"/>
      <w:lang w:val="en-GB" w:eastAsia="en-US"/>
    </w:rPr>
  </w:style>
  <w:style w:type="paragraph" w:customStyle="1" w:styleId="Style12ptJustifiedFirstline063cm">
    <w:name w:val="Style 12 pt Justified First line:  063 cm"/>
    <w:basedOn w:val="Normal"/>
    <w:uiPriority w:val="99"/>
    <w:rsid w:val="008C3B31"/>
    <w:pPr>
      <w:tabs>
        <w:tab w:val="left" w:pos="709"/>
      </w:tabs>
      <w:spacing w:before="120"/>
      <w:ind w:firstLine="709"/>
      <w:jc w:val="both"/>
    </w:pPr>
    <w:rPr>
      <w:szCs w:val="20"/>
      <w:lang w:val="en-AU" w:eastAsia="zh-CN"/>
    </w:rPr>
  </w:style>
  <w:style w:type="paragraph" w:customStyle="1" w:styleId="CharChar1">
    <w:name w:val="Char Char1 Знак"/>
    <w:basedOn w:val="Normal"/>
    <w:uiPriority w:val="99"/>
    <w:rsid w:val="008C3B31"/>
    <w:pPr>
      <w:tabs>
        <w:tab w:val="left" w:pos="709"/>
      </w:tabs>
    </w:pPr>
    <w:rPr>
      <w:rFonts w:ascii="Tahoma" w:hAnsi="Tahoma"/>
      <w:lang w:val="pl-PL" w:eastAsia="pl-PL"/>
    </w:rPr>
  </w:style>
  <w:style w:type="paragraph" w:customStyle="1" w:styleId="Default">
    <w:name w:val="Default"/>
    <w:uiPriority w:val="99"/>
    <w:rsid w:val="00925FAE"/>
    <w:pPr>
      <w:autoSpaceDE w:val="0"/>
      <w:autoSpaceDN w:val="0"/>
      <w:adjustRightInd w:val="0"/>
    </w:pPr>
    <w:rPr>
      <w:rFonts w:ascii="Arial" w:hAnsi="Arial" w:cs="Arial"/>
      <w:color w:val="000000"/>
      <w:sz w:val="24"/>
      <w:szCs w:val="24"/>
      <w:lang w:val="bg-BG" w:eastAsia="bg-BG"/>
    </w:rPr>
  </w:style>
  <w:style w:type="character" w:styleId="CommentReference">
    <w:name w:val="annotation reference"/>
    <w:uiPriority w:val="99"/>
    <w:rsid w:val="00F164A1"/>
    <w:rPr>
      <w:rFonts w:cs="Times New Roman"/>
      <w:sz w:val="16"/>
    </w:rPr>
  </w:style>
  <w:style w:type="paragraph" w:customStyle="1" w:styleId="CharChar1Char">
    <w:name w:val="Char Char1 Char"/>
    <w:basedOn w:val="Normal"/>
    <w:rsid w:val="002F6FC6"/>
    <w:pPr>
      <w:tabs>
        <w:tab w:val="left" w:pos="709"/>
      </w:tabs>
    </w:pPr>
    <w:rPr>
      <w:rFonts w:ascii="Tahoma" w:hAnsi="Tahoma"/>
      <w:lang w:val="pl-PL" w:eastAsia="pl-PL"/>
    </w:rPr>
  </w:style>
  <w:style w:type="character" w:customStyle="1" w:styleId="CharChar">
    <w:name w:val="Знак Знак Char Char"/>
    <w:uiPriority w:val="99"/>
    <w:rsid w:val="00A25949"/>
    <w:rPr>
      <w:rFonts w:ascii="Times New Roman" w:hAnsi="Times New Roman"/>
      <w:sz w:val="20"/>
      <w:lang w:val="en-US"/>
    </w:rPr>
  </w:style>
  <w:style w:type="paragraph" w:customStyle="1" w:styleId="StyleHeading1">
    <w:name w:val="Style Heading 1"/>
    <w:aliases w:val="Heading 1 Char + 14 pt All caps After:  6 pt"/>
    <w:basedOn w:val="Heading1"/>
    <w:uiPriority w:val="99"/>
    <w:rsid w:val="00A25949"/>
    <w:pPr>
      <w:spacing w:after="120"/>
    </w:pPr>
    <w:rPr>
      <w:bCs/>
      <w:caps/>
      <w:sz w:val="28"/>
    </w:rPr>
  </w:style>
  <w:style w:type="table" w:styleId="TableGrid">
    <w:name w:val="Table Grid"/>
    <w:basedOn w:val="TableNormal"/>
    <w:uiPriority w:val="59"/>
    <w:rsid w:val="00BA4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
    <w:uiPriority w:val="99"/>
    <w:rsid w:val="00BA4DE9"/>
    <w:pPr>
      <w:tabs>
        <w:tab w:val="left" w:pos="709"/>
      </w:tabs>
    </w:pPr>
    <w:rPr>
      <w:lang w:val="pl-PL" w:eastAsia="pl-PL"/>
    </w:rPr>
  </w:style>
  <w:style w:type="paragraph" w:customStyle="1" w:styleId="Normal12pt">
    <w:name w:val="Normal 12 pt"/>
    <w:basedOn w:val="Normal"/>
    <w:link w:val="Normal12ptChar"/>
    <w:uiPriority w:val="99"/>
    <w:rsid w:val="00293EC5"/>
    <w:pPr>
      <w:jc w:val="both"/>
    </w:pPr>
    <w:rPr>
      <w:szCs w:val="20"/>
      <w:lang w:eastAsia="bg-BG"/>
    </w:rPr>
  </w:style>
  <w:style w:type="character" w:customStyle="1" w:styleId="Normal12ptChar">
    <w:name w:val="Normal 12 pt Char"/>
    <w:link w:val="Normal12pt"/>
    <w:uiPriority w:val="99"/>
    <w:locked/>
    <w:rsid w:val="00293EC5"/>
    <w:rPr>
      <w:sz w:val="24"/>
      <w:lang w:val="en-US" w:eastAsia="bg-BG"/>
    </w:rPr>
  </w:style>
  <w:style w:type="character" w:customStyle="1" w:styleId="Normal1">
    <w:name w:val="Normal1"/>
    <w:uiPriority w:val="99"/>
    <w:rsid w:val="00876CF5"/>
    <w:rPr>
      <w:rFonts w:cs="Times New Roman"/>
    </w:rPr>
  </w:style>
  <w:style w:type="character" w:customStyle="1" w:styleId="000Char">
    <w:name w:val="000 Ди Char"/>
    <w:link w:val="000"/>
    <w:locked/>
    <w:rsid w:val="001F63EC"/>
    <w:rPr>
      <w:rFonts w:cs="Times New Roman"/>
      <w:sz w:val="24"/>
      <w:szCs w:val="24"/>
    </w:rPr>
  </w:style>
  <w:style w:type="paragraph" w:styleId="ListParagraph">
    <w:name w:val="List Paragraph"/>
    <w:basedOn w:val="Normal"/>
    <w:link w:val="ListParagraphChar"/>
    <w:uiPriority w:val="34"/>
    <w:qFormat/>
    <w:rsid w:val="00942AAE"/>
    <w:pPr>
      <w:ind w:left="720"/>
      <w:contextualSpacing/>
    </w:pPr>
    <w:rPr>
      <w:lang w:val="bg-BG" w:eastAsia="bg-BG"/>
    </w:rPr>
  </w:style>
  <w:style w:type="character" w:customStyle="1" w:styleId="apple-converted-space">
    <w:name w:val="apple-converted-space"/>
    <w:rsid w:val="009759E7"/>
  </w:style>
  <w:style w:type="paragraph" w:styleId="NormalWeb">
    <w:name w:val="Normal (Web)"/>
    <w:basedOn w:val="Normal"/>
    <w:uiPriority w:val="99"/>
    <w:unhideWhenUsed/>
    <w:locked/>
    <w:rsid w:val="0095166B"/>
    <w:pPr>
      <w:spacing w:before="100" w:beforeAutospacing="1" w:after="100" w:afterAutospacing="1"/>
    </w:pPr>
    <w:rPr>
      <w:lang w:val="bg-BG" w:eastAsia="bg-BG"/>
    </w:rPr>
  </w:style>
  <w:style w:type="character" w:styleId="Strong">
    <w:name w:val="Strong"/>
    <w:qFormat/>
    <w:locked/>
    <w:rsid w:val="0041457E"/>
    <w:rPr>
      <w:b/>
      <w:bCs w:val="0"/>
    </w:rPr>
  </w:style>
  <w:style w:type="character" w:customStyle="1" w:styleId="a">
    <w:name w:val="Основен текст_"/>
    <w:link w:val="1"/>
    <w:uiPriority w:val="99"/>
    <w:locked/>
    <w:rsid w:val="009D39B8"/>
    <w:rPr>
      <w:rFonts w:ascii="Arial" w:hAnsi="Arial" w:cs="Arial"/>
      <w:sz w:val="22"/>
      <w:szCs w:val="22"/>
      <w:shd w:val="clear" w:color="auto" w:fill="FFFFFF"/>
    </w:rPr>
  </w:style>
  <w:style w:type="paragraph" w:customStyle="1" w:styleId="1">
    <w:name w:val="Основен текст1"/>
    <w:basedOn w:val="Normal"/>
    <w:link w:val="a"/>
    <w:uiPriority w:val="99"/>
    <w:rsid w:val="009D39B8"/>
    <w:pPr>
      <w:shd w:val="clear" w:color="auto" w:fill="FFFFFF"/>
      <w:spacing w:after="60" w:line="240" w:lineRule="atLeast"/>
      <w:ind w:hanging="1900"/>
    </w:pPr>
    <w:rPr>
      <w:rFonts w:ascii="Arial" w:hAnsi="Arial" w:cs="Arial"/>
      <w:sz w:val="22"/>
      <w:szCs w:val="22"/>
    </w:rPr>
  </w:style>
  <w:style w:type="character" w:customStyle="1" w:styleId="02CharChar">
    <w:name w:val="02 ДИ Char Char"/>
    <w:link w:val="02"/>
    <w:locked/>
    <w:rsid w:val="003349FA"/>
    <w:rPr>
      <w:b/>
      <w:sz w:val="24"/>
      <w:szCs w:val="24"/>
      <w:lang w:val="bg-BG" w:eastAsia="bg-BG"/>
    </w:rPr>
  </w:style>
  <w:style w:type="paragraph" w:customStyle="1" w:styleId="02">
    <w:name w:val="02 ДИ"/>
    <w:basedOn w:val="Normal"/>
    <w:link w:val="02CharChar"/>
    <w:rsid w:val="003349FA"/>
    <w:pPr>
      <w:spacing w:before="240" w:after="120"/>
    </w:pPr>
    <w:rPr>
      <w:b/>
      <w:lang w:val="bg-BG" w:eastAsia="bg-BG"/>
    </w:rPr>
  </w:style>
  <w:style w:type="character" w:customStyle="1" w:styleId="newdocreference1">
    <w:name w:val="newdocreference1"/>
    <w:rsid w:val="003349FA"/>
    <w:rPr>
      <w:i w:val="0"/>
      <w:iCs w:val="0"/>
      <w:color w:val="0000FF"/>
      <w:u w:val="single"/>
    </w:rPr>
  </w:style>
  <w:style w:type="character" w:customStyle="1" w:styleId="Heading9Char">
    <w:name w:val="Heading 9 Char"/>
    <w:link w:val="Heading9"/>
    <w:uiPriority w:val="9"/>
    <w:semiHidden/>
    <w:rsid w:val="00D56996"/>
    <w:rPr>
      <w:rFonts w:ascii="Cambria" w:eastAsia="Times New Roman" w:hAnsi="Cambria" w:cs="Times New Roman"/>
      <w:sz w:val="22"/>
      <w:szCs w:val="22"/>
    </w:rPr>
  </w:style>
  <w:style w:type="table" w:customStyle="1" w:styleId="TableGrid1">
    <w:name w:val="Table Grid1"/>
    <w:basedOn w:val="TableNormal"/>
    <w:next w:val="TableGrid"/>
    <w:rsid w:val="00BC7AA0"/>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0">
    <w:name w:val="Tiret 0"/>
    <w:basedOn w:val="Normal"/>
    <w:rsid w:val="00651993"/>
    <w:pPr>
      <w:numPr>
        <w:numId w:val="7"/>
      </w:numPr>
      <w:spacing w:before="120" w:after="120"/>
      <w:jc w:val="both"/>
    </w:pPr>
    <w:rPr>
      <w:rFonts w:eastAsia="Calibri"/>
      <w:szCs w:val="22"/>
      <w:lang w:val="bg-BG" w:eastAsia="bg-BG"/>
    </w:rPr>
  </w:style>
  <w:style w:type="paragraph" w:customStyle="1" w:styleId="Tiret1">
    <w:name w:val="Tiret 1"/>
    <w:basedOn w:val="Normal"/>
    <w:rsid w:val="00651993"/>
    <w:pPr>
      <w:numPr>
        <w:numId w:val="8"/>
      </w:numPr>
      <w:spacing w:before="120" w:after="120"/>
      <w:jc w:val="both"/>
    </w:pPr>
    <w:rPr>
      <w:rFonts w:eastAsia="Calibri"/>
      <w:szCs w:val="22"/>
      <w:lang w:val="bg-BG" w:eastAsia="bg-BG"/>
    </w:rPr>
  </w:style>
  <w:style w:type="paragraph" w:customStyle="1" w:styleId="NumPar1">
    <w:name w:val="NumPar 1"/>
    <w:basedOn w:val="Normal"/>
    <w:next w:val="Normal"/>
    <w:rsid w:val="00651993"/>
    <w:pPr>
      <w:numPr>
        <w:numId w:val="9"/>
      </w:numPr>
      <w:spacing w:before="120" w:after="120"/>
      <w:jc w:val="both"/>
    </w:pPr>
    <w:rPr>
      <w:rFonts w:eastAsia="Calibri"/>
      <w:szCs w:val="22"/>
      <w:lang w:val="bg-BG" w:eastAsia="bg-BG"/>
    </w:rPr>
  </w:style>
  <w:style w:type="paragraph" w:customStyle="1" w:styleId="NumPar2">
    <w:name w:val="NumPar 2"/>
    <w:basedOn w:val="Normal"/>
    <w:next w:val="Normal"/>
    <w:rsid w:val="00651993"/>
    <w:pPr>
      <w:numPr>
        <w:ilvl w:val="1"/>
        <w:numId w:val="9"/>
      </w:numPr>
      <w:spacing w:before="120" w:after="120"/>
      <w:jc w:val="both"/>
    </w:pPr>
    <w:rPr>
      <w:rFonts w:eastAsia="Calibri"/>
      <w:szCs w:val="22"/>
      <w:lang w:val="bg-BG" w:eastAsia="bg-BG"/>
    </w:rPr>
  </w:style>
  <w:style w:type="paragraph" w:customStyle="1" w:styleId="NumPar3">
    <w:name w:val="NumPar 3"/>
    <w:basedOn w:val="Normal"/>
    <w:next w:val="Normal"/>
    <w:rsid w:val="00651993"/>
    <w:pPr>
      <w:numPr>
        <w:ilvl w:val="2"/>
        <w:numId w:val="9"/>
      </w:numPr>
      <w:spacing w:before="120" w:after="120"/>
      <w:jc w:val="both"/>
    </w:pPr>
    <w:rPr>
      <w:rFonts w:eastAsia="Calibri"/>
      <w:szCs w:val="22"/>
      <w:lang w:val="bg-BG" w:eastAsia="bg-BG"/>
    </w:rPr>
  </w:style>
  <w:style w:type="paragraph" w:customStyle="1" w:styleId="NumPar4">
    <w:name w:val="NumPar 4"/>
    <w:basedOn w:val="Normal"/>
    <w:next w:val="Normal"/>
    <w:rsid w:val="00651993"/>
    <w:pPr>
      <w:numPr>
        <w:ilvl w:val="3"/>
        <w:numId w:val="9"/>
      </w:numPr>
      <w:spacing w:before="120" w:after="120"/>
      <w:jc w:val="both"/>
    </w:pPr>
    <w:rPr>
      <w:rFonts w:eastAsia="Calibri"/>
      <w:szCs w:val="22"/>
      <w:lang w:val="bg-BG" w:eastAsia="bg-BG"/>
    </w:rPr>
  </w:style>
  <w:style w:type="character" w:customStyle="1" w:styleId="DeltaViewInsertion">
    <w:name w:val="DeltaView Insertion"/>
    <w:rsid w:val="00651993"/>
    <w:rPr>
      <w:b/>
      <w:bCs w:val="0"/>
      <w:i/>
      <w:iCs w:val="0"/>
      <w:spacing w:val="0"/>
      <w:lang w:val="bg-BG" w:eastAsia="bg-BG"/>
    </w:rPr>
  </w:style>
  <w:style w:type="paragraph" w:styleId="BodyTextFirstIndent">
    <w:name w:val="Body Text First Indent"/>
    <w:basedOn w:val="BodyText"/>
    <w:link w:val="BodyTextFirstIndentChar"/>
    <w:uiPriority w:val="99"/>
    <w:semiHidden/>
    <w:unhideWhenUsed/>
    <w:locked/>
    <w:rsid w:val="00363FF8"/>
    <w:pPr>
      <w:ind w:firstLine="360"/>
      <w:jc w:val="left"/>
    </w:pPr>
    <w:rPr>
      <w:szCs w:val="24"/>
      <w:lang w:val="en-US"/>
    </w:rPr>
  </w:style>
  <w:style w:type="character" w:customStyle="1" w:styleId="BodyTextFirstIndentChar">
    <w:name w:val="Body Text First Indent Char"/>
    <w:link w:val="BodyTextFirstIndent"/>
    <w:uiPriority w:val="99"/>
    <w:semiHidden/>
    <w:rsid w:val="00363FF8"/>
    <w:rPr>
      <w:rFonts w:cs="Times New Roman"/>
      <w:sz w:val="24"/>
      <w:szCs w:val="24"/>
      <w:lang w:val="en-US" w:eastAsia="en-US"/>
    </w:rPr>
  </w:style>
  <w:style w:type="paragraph" w:customStyle="1" w:styleId="text">
    <w:name w:val="text"/>
    <w:basedOn w:val="BodyTextIndent2"/>
    <w:rsid w:val="00DC5666"/>
    <w:pPr>
      <w:tabs>
        <w:tab w:val="left" w:pos="1440"/>
      </w:tabs>
      <w:spacing w:before="60" w:after="0" w:line="360" w:lineRule="auto"/>
      <w:ind w:left="0" w:firstLine="567"/>
      <w:jc w:val="both"/>
    </w:pPr>
    <w:rPr>
      <w:rFonts w:ascii="Arial" w:hAnsi="Arial"/>
      <w:sz w:val="20"/>
      <w:lang w:val="bg-BG"/>
    </w:rPr>
  </w:style>
  <w:style w:type="paragraph" w:customStyle="1" w:styleId="1000">
    <w:name w:val="1000"/>
    <w:basedOn w:val="Normal"/>
    <w:rsid w:val="00DC5666"/>
    <w:pPr>
      <w:pageBreakBefore/>
      <w:shd w:val="pct5" w:color="auto" w:fill="auto"/>
      <w:ind w:left="1077" w:hanging="1077"/>
    </w:pPr>
    <w:rPr>
      <w:rFonts w:ascii="Arial" w:hAnsi="Arial"/>
      <w:b/>
      <w:spacing w:val="40"/>
      <w:sz w:val="28"/>
      <w:szCs w:val="20"/>
      <w:lang w:val="bg-BG"/>
    </w:rPr>
  </w:style>
  <w:style w:type="character" w:customStyle="1" w:styleId="ListParagraphChar">
    <w:name w:val="List Paragraph Char"/>
    <w:link w:val="ListParagraph"/>
    <w:uiPriority w:val="34"/>
    <w:locked/>
    <w:rsid w:val="00D43549"/>
    <w:rPr>
      <w:sz w:val="24"/>
      <w:szCs w:val="24"/>
      <w:lang w:val="bg-BG" w:eastAsia="bg-BG"/>
    </w:rPr>
  </w:style>
  <w:style w:type="character" w:customStyle="1" w:styleId="FontStyle31">
    <w:name w:val="Font Style31"/>
    <w:basedOn w:val="DefaultParagraphFont"/>
    <w:rsid w:val="00184734"/>
    <w:rPr>
      <w:rFonts w:ascii="Times New Roman" w:hAnsi="Times New Roman" w:cs="Times New Roman" w:hint="default"/>
    </w:rPr>
  </w:style>
  <w:style w:type="paragraph" w:customStyle="1" w:styleId="Style6">
    <w:name w:val="Style6"/>
    <w:basedOn w:val="Normal"/>
    <w:rsid w:val="00184734"/>
    <w:pPr>
      <w:autoSpaceDE w:val="0"/>
      <w:autoSpaceDN w:val="0"/>
      <w:spacing w:line="277" w:lineRule="exact"/>
      <w:ind w:firstLine="598"/>
      <w:jc w:val="both"/>
    </w:pPr>
    <w:rPr>
      <w:rFonts w:ascii="Microsoft Sans Serif" w:eastAsia="Calibri" w:hAnsi="Microsoft Sans Serif" w:cs="Microsoft Sans Serif"/>
      <w:lang w:val="bg-BG" w:eastAsia="bg-BG"/>
    </w:rPr>
  </w:style>
  <w:style w:type="character" w:styleId="SubtleEmphasis">
    <w:name w:val="Subtle Emphasis"/>
    <w:basedOn w:val="DefaultParagraphFont"/>
    <w:uiPriority w:val="19"/>
    <w:qFormat/>
    <w:rsid w:val="00DF10EF"/>
    <w:rPr>
      <w:i/>
      <w:color w:val="808080"/>
    </w:rPr>
  </w:style>
  <w:style w:type="paragraph" w:customStyle="1" w:styleId="Char1CharChar">
    <w:name w:val="Char1 Char Char Знак Знак"/>
    <w:basedOn w:val="Normal"/>
    <w:rsid w:val="00DD1867"/>
    <w:pPr>
      <w:tabs>
        <w:tab w:val="left" w:pos="709"/>
      </w:tabs>
    </w:pPr>
    <w:rPr>
      <w:rFonts w:ascii="Tahoma" w:hAnsi="Tahoma"/>
      <w:sz w:val="20"/>
      <w:szCs w:val="20"/>
      <w:lang w:val="pl-PL" w:eastAsia="pl-PL"/>
    </w:rPr>
  </w:style>
  <w:style w:type="paragraph" w:customStyle="1" w:styleId="Standard">
    <w:name w:val="Standard"/>
    <w:basedOn w:val="Normal"/>
    <w:rsid w:val="00C90CAA"/>
    <w:pPr>
      <w:widowControl w:val="0"/>
      <w:adjustRightInd w:val="0"/>
    </w:pPr>
    <w:rPr>
      <w:rFonts w:ascii="Times" w:hAnsi="Times" w:cs="Times"/>
      <w:lang w:val="bg-BG" w:eastAsia="bg-BG"/>
    </w:rPr>
  </w:style>
  <w:style w:type="table" w:customStyle="1" w:styleId="TableGrid2">
    <w:name w:val="Table Grid2"/>
    <w:basedOn w:val="TableNormal"/>
    <w:next w:val="TableGrid"/>
    <w:uiPriority w:val="59"/>
    <w:rsid w:val="00F469B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basedOn w:val="DefaultParagraphFont"/>
    <w:rsid w:val="001E20D8"/>
    <w:rPr>
      <w:rFonts w:ascii="Times New Roman" w:hAnsi="Times New Roman" w:cs="Times New Roman"/>
      <w:sz w:val="20"/>
      <w:szCs w:val="20"/>
    </w:rPr>
  </w:style>
  <w:style w:type="paragraph" w:customStyle="1" w:styleId="Style2">
    <w:name w:val="Style2"/>
    <w:basedOn w:val="Normal"/>
    <w:rsid w:val="001E20D8"/>
    <w:pPr>
      <w:widowControl w:val="0"/>
      <w:autoSpaceDE w:val="0"/>
      <w:autoSpaceDN w:val="0"/>
      <w:adjustRightInd w:val="0"/>
      <w:spacing w:line="278" w:lineRule="exact"/>
      <w:ind w:firstLine="662"/>
      <w:jc w:val="both"/>
    </w:pPr>
    <w:rPr>
      <w:lang w:val="bg-BG" w:eastAsia="bg-BG"/>
    </w:rPr>
  </w:style>
  <w:style w:type="character" w:customStyle="1" w:styleId="FontStyle15">
    <w:name w:val="Font Style15"/>
    <w:basedOn w:val="DefaultParagraphFont"/>
    <w:rsid w:val="001E20D8"/>
    <w:rPr>
      <w:rFonts w:ascii="Times New Roman" w:hAnsi="Times New Roman" w:cs="Times New Roman"/>
      <w:sz w:val="22"/>
      <w:szCs w:val="22"/>
    </w:rPr>
  </w:style>
  <w:style w:type="paragraph" w:customStyle="1" w:styleId="Style10">
    <w:name w:val="Style10"/>
    <w:basedOn w:val="Normal"/>
    <w:rsid w:val="001E20D8"/>
    <w:pPr>
      <w:widowControl w:val="0"/>
      <w:autoSpaceDE w:val="0"/>
      <w:autoSpaceDN w:val="0"/>
      <w:adjustRightInd w:val="0"/>
      <w:spacing w:line="274" w:lineRule="exact"/>
      <w:ind w:hanging="350"/>
    </w:pPr>
    <w:rPr>
      <w:lang w:val="bg-BG" w:eastAsia="bg-BG"/>
    </w:rPr>
  </w:style>
  <w:style w:type="character" w:customStyle="1" w:styleId="FontStyle20">
    <w:name w:val="Font Style20"/>
    <w:basedOn w:val="DefaultParagraphFont"/>
    <w:rsid w:val="001E20D8"/>
    <w:rPr>
      <w:rFonts w:ascii="Times New Roman" w:hAnsi="Times New Roman" w:cs="Times New Roman"/>
      <w:b/>
      <w:bCs/>
      <w:sz w:val="24"/>
      <w:szCs w:val="24"/>
    </w:rPr>
  </w:style>
  <w:style w:type="character" w:customStyle="1" w:styleId="FontStyle21">
    <w:name w:val="Font Style21"/>
    <w:basedOn w:val="DefaultParagraphFont"/>
    <w:rsid w:val="001E20D8"/>
    <w:rPr>
      <w:rFonts w:ascii="Times New Roman" w:hAnsi="Times New Roman" w:cs="Times New Roman"/>
      <w:sz w:val="24"/>
      <w:szCs w:val="24"/>
    </w:rPr>
  </w:style>
  <w:style w:type="character" w:customStyle="1" w:styleId="FontStyle97">
    <w:name w:val="Font Style97"/>
    <w:basedOn w:val="DefaultParagraphFont"/>
    <w:rsid w:val="001E20D8"/>
    <w:rPr>
      <w:rFonts w:ascii="Times New Roman" w:hAnsi="Times New Roman" w:cs="Times New Roman"/>
      <w:sz w:val="22"/>
      <w:szCs w:val="22"/>
    </w:rPr>
  </w:style>
  <w:style w:type="character" w:customStyle="1" w:styleId="FontStyle28">
    <w:name w:val="Font Style28"/>
    <w:uiPriority w:val="99"/>
    <w:rsid w:val="00A46B0C"/>
    <w:rPr>
      <w:rFonts w:ascii="Times New Roman" w:hAnsi="Times New Roman" w:cs="Times New Roman"/>
      <w:sz w:val="24"/>
      <w:szCs w:val="24"/>
    </w:rPr>
  </w:style>
  <w:style w:type="paragraph" w:customStyle="1" w:styleId="Style11">
    <w:name w:val="Style11"/>
    <w:basedOn w:val="Normal"/>
    <w:rsid w:val="00A46B0C"/>
    <w:pPr>
      <w:widowControl w:val="0"/>
      <w:autoSpaceDE w:val="0"/>
      <w:autoSpaceDN w:val="0"/>
      <w:adjustRightInd w:val="0"/>
      <w:spacing w:line="277" w:lineRule="exact"/>
      <w:jc w:val="both"/>
    </w:pPr>
    <w:rPr>
      <w:lang w:val="bg-BG" w:eastAsia="bg-BG"/>
    </w:rPr>
  </w:style>
  <w:style w:type="paragraph" w:customStyle="1" w:styleId="Text2">
    <w:name w:val="Text 2"/>
    <w:basedOn w:val="Normal"/>
    <w:uiPriority w:val="99"/>
    <w:rsid w:val="00FD1E44"/>
    <w:pPr>
      <w:tabs>
        <w:tab w:val="left" w:pos="2161"/>
      </w:tabs>
      <w:suppressAutoHyphens/>
      <w:spacing w:after="240"/>
      <w:ind w:left="1202"/>
      <w:jc w:val="both"/>
    </w:pPr>
    <w:rPr>
      <w:rFonts w:ascii="Arial" w:hAnsi="Arial" w:cs="Arial"/>
      <w:sz w:val="20"/>
      <w:szCs w:val="20"/>
      <w:lang w:val="en-GB" w:eastAsia="ar-SA"/>
    </w:rPr>
  </w:style>
  <w:style w:type="paragraph" w:customStyle="1" w:styleId="ColorfulList-Accent11">
    <w:name w:val="Colorful List - Accent 11"/>
    <w:basedOn w:val="Normal"/>
    <w:uiPriority w:val="99"/>
    <w:rsid w:val="00FD1E44"/>
    <w:pPr>
      <w:spacing w:after="200" w:line="276" w:lineRule="auto"/>
      <w:ind w:left="720"/>
    </w:pPr>
    <w:rPr>
      <w:rFonts w:ascii="Calibri" w:hAnsi="Calibri" w:cs="Calibri"/>
      <w:sz w:val="22"/>
      <w:szCs w:val="22"/>
      <w:lang w:val="bg-BG"/>
    </w:rPr>
  </w:style>
  <w:style w:type="character" w:styleId="Emphasis">
    <w:name w:val="Emphasis"/>
    <w:uiPriority w:val="99"/>
    <w:qFormat/>
    <w:locked/>
    <w:rsid w:val="00FD1E44"/>
    <w:rPr>
      <w:rFonts w:cs="Times New Roman"/>
      <w:i/>
    </w:rPr>
  </w:style>
  <w:style w:type="paragraph" w:customStyle="1" w:styleId="Style5">
    <w:name w:val="Style5"/>
    <w:basedOn w:val="Normal"/>
    <w:rsid w:val="00E70975"/>
    <w:pPr>
      <w:widowControl w:val="0"/>
      <w:autoSpaceDE w:val="0"/>
      <w:autoSpaceDN w:val="0"/>
      <w:adjustRightInd w:val="0"/>
      <w:spacing w:line="254" w:lineRule="exact"/>
      <w:jc w:val="right"/>
    </w:pPr>
  </w:style>
  <w:style w:type="paragraph" w:customStyle="1" w:styleId="Style7">
    <w:name w:val="Style7"/>
    <w:basedOn w:val="Normal"/>
    <w:rsid w:val="00E70975"/>
    <w:pPr>
      <w:widowControl w:val="0"/>
      <w:autoSpaceDE w:val="0"/>
      <w:autoSpaceDN w:val="0"/>
      <w:adjustRightInd w:val="0"/>
      <w:spacing w:line="276" w:lineRule="exact"/>
    </w:pPr>
  </w:style>
  <w:style w:type="paragraph" w:customStyle="1" w:styleId="Style12">
    <w:name w:val="Style12"/>
    <w:basedOn w:val="Normal"/>
    <w:rsid w:val="00E70975"/>
    <w:pPr>
      <w:widowControl w:val="0"/>
      <w:autoSpaceDE w:val="0"/>
      <w:autoSpaceDN w:val="0"/>
      <w:adjustRightInd w:val="0"/>
      <w:spacing w:line="274" w:lineRule="exact"/>
    </w:pPr>
  </w:style>
  <w:style w:type="character" w:customStyle="1" w:styleId="FontStyle19">
    <w:name w:val="Font Style19"/>
    <w:rsid w:val="00E70975"/>
    <w:rPr>
      <w:rFonts w:ascii="Times New Roman" w:hAnsi="Times New Roman" w:cs="Times New Roman"/>
      <w:b/>
      <w:bCs/>
      <w:i/>
      <w:iCs/>
      <w:sz w:val="20"/>
      <w:szCs w:val="20"/>
    </w:rPr>
  </w:style>
  <w:style w:type="character" w:customStyle="1" w:styleId="FontStyle22">
    <w:name w:val="Font Style22"/>
    <w:rsid w:val="00E70975"/>
    <w:rPr>
      <w:rFonts w:ascii="Times New Roman" w:hAnsi="Times New Roman" w:cs="Times New Roman"/>
      <w:sz w:val="20"/>
      <w:szCs w:val="20"/>
    </w:rPr>
  </w:style>
  <w:style w:type="character" w:customStyle="1" w:styleId="FontStyle18">
    <w:name w:val="Font Style18"/>
    <w:rsid w:val="00E70975"/>
    <w:rPr>
      <w:rFonts w:ascii="Times New Roman" w:hAnsi="Times New Roman" w:cs="Times New Roman"/>
      <w:b/>
      <w:bCs/>
      <w:i/>
      <w:iCs/>
      <w:spacing w:val="90"/>
      <w:sz w:val="26"/>
      <w:szCs w:val="26"/>
    </w:rPr>
  </w:style>
  <w:style w:type="character" w:customStyle="1" w:styleId="FontStyle25">
    <w:name w:val="Font Style25"/>
    <w:rsid w:val="00E7097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108D"/>
    <w:rPr>
      <w:sz w:val="24"/>
      <w:szCs w:val="24"/>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9"/>
    <w:qFormat/>
    <w:rsid w:val="0001419D"/>
    <w:pPr>
      <w:keepNext/>
      <w:tabs>
        <w:tab w:val="left" w:pos="0"/>
      </w:tabs>
      <w:jc w:val="center"/>
      <w:outlineLvl w:val="0"/>
    </w:pPr>
    <w:rPr>
      <w:b/>
      <w:sz w:val="32"/>
      <w:szCs w:val="20"/>
      <w:lang w:val="bg-BG"/>
    </w:rPr>
  </w:style>
  <w:style w:type="paragraph" w:styleId="Heading2">
    <w:name w:val="heading 2"/>
    <w:basedOn w:val="Normal"/>
    <w:next w:val="Normal"/>
    <w:link w:val="Heading2Char"/>
    <w:uiPriority w:val="99"/>
    <w:qFormat/>
    <w:rsid w:val="0001419D"/>
    <w:pPr>
      <w:tabs>
        <w:tab w:val="left" w:pos="0"/>
      </w:tabs>
      <w:spacing w:after="120"/>
      <w:ind w:firstLine="720"/>
      <w:jc w:val="both"/>
      <w:outlineLvl w:val="1"/>
    </w:pPr>
    <w:rPr>
      <w:lang w:val="bg-BG"/>
    </w:rPr>
  </w:style>
  <w:style w:type="paragraph" w:styleId="Heading3">
    <w:name w:val="heading 3"/>
    <w:basedOn w:val="Normal"/>
    <w:next w:val="Normal"/>
    <w:link w:val="Heading3Char"/>
    <w:uiPriority w:val="99"/>
    <w:qFormat/>
    <w:rsid w:val="0001419D"/>
    <w:pPr>
      <w:keepNext/>
      <w:snapToGrid w:val="0"/>
      <w:spacing w:line="360" w:lineRule="auto"/>
      <w:jc w:val="center"/>
      <w:outlineLvl w:val="2"/>
    </w:pPr>
    <w:rPr>
      <w:b/>
      <w:caps/>
      <w:sz w:val="36"/>
      <w:szCs w:val="28"/>
      <w:lang w:val="bg-BG"/>
    </w:rPr>
  </w:style>
  <w:style w:type="paragraph" w:styleId="Heading4">
    <w:name w:val="heading 4"/>
    <w:basedOn w:val="Normal"/>
    <w:next w:val="Normal"/>
    <w:link w:val="Heading4Char"/>
    <w:uiPriority w:val="99"/>
    <w:qFormat/>
    <w:rsid w:val="0001419D"/>
    <w:pPr>
      <w:keepNext/>
      <w:snapToGrid w:val="0"/>
      <w:spacing w:before="120" w:line="20" w:lineRule="atLeast"/>
      <w:ind w:left="-91" w:right="-874"/>
      <w:jc w:val="center"/>
      <w:outlineLvl w:val="3"/>
    </w:pPr>
    <w:rPr>
      <w:b/>
      <w:lang w:val="bg-BG"/>
    </w:rPr>
  </w:style>
  <w:style w:type="paragraph" w:styleId="Heading5">
    <w:name w:val="heading 5"/>
    <w:basedOn w:val="Normal"/>
    <w:next w:val="Normal"/>
    <w:link w:val="Heading5Char"/>
    <w:uiPriority w:val="99"/>
    <w:qFormat/>
    <w:rsid w:val="0001419D"/>
    <w:pPr>
      <w:spacing w:before="240" w:after="60"/>
      <w:outlineLvl w:val="4"/>
    </w:pPr>
    <w:rPr>
      <w:b/>
      <w:bCs/>
      <w:i/>
      <w:iCs/>
      <w:sz w:val="26"/>
      <w:szCs w:val="26"/>
    </w:rPr>
  </w:style>
  <w:style w:type="paragraph" w:styleId="Heading6">
    <w:name w:val="heading 6"/>
    <w:basedOn w:val="Normal"/>
    <w:next w:val="Normal"/>
    <w:link w:val="Heading6Char"/>
    <w:uiPriority w:val="99"/>
    <w:qFormat/>
    <w:rsid w:val="0001419D"/>
    <w:pPr>
      <w:keepNext/>
      <w:snapToGrid w:val="0"/>
      <w:spacing w:before="20"/>
      <w:jc w:val="right"/>
      <w:outlineLvl w:val="5"/>
    </w:pPr>
    <w:rPr>
      <w:b/>
      <w:sz w:val="16"/>
      <w:szCs w:val="20"/>
      <w:lang w:val="ru-RU"/>
    </w:rPr>
  </w:style>
  <w:style w:type="paragraph" w:styleId="Heading7">
    <w:name w:val="heading 7"/>
    <w:basedOn w:val="Normal"/>
    <w:next w:val="Normal"/>
    <w:link w:val="Heading7Char"/>
    <w:uiPriority w:val="99"/>
    <w:qFormat/>
    <w:rsid w:val="0001419D"/>
    <w:pPr>
      <w:keepNext/>
      <w:numPr>
        <w:numId w:val="1"/>
      </w:numPr>
      <w:snapToGrid w:val="0"/>
      <w:spacing w:before="400"/>
      <w:jc w:val="center"/>
      <w:outlineLvl w:val="6"/>
    </w:pPr>
    <w:rPr>
      <w:b/>
      <w:sz w:val="28"/>
      <w:szCs w:val="20"/>
      <w:lang w:val="bg-BG"/>
    </w:rPr>
  </w:style>
  <w:style w:type="paragraph" w:styleId="Heading8">
    <w:name w:val="heading 8"/>
    <w:basedOn w:val="Normal"/>
    <w:next w:val="Normal"/>
    <w:link w:val="Heading8Char"/>
    <w:uiPriority w:val="99"/>
    <w:qFormat/>
    <w:rsid w:val="0001419D"/>
    <w:pPr>
      <w:spacing w:before="240" w:after="60"/>
      <w:jc w:val="both"/>
      <w:outlineLvl w:val="7"/>
    </w:pPr>
    <w:rPr>
      <w:i/>
      <w:iCs/>
      <w:lang w:val="en-GB"/>
    </w:rPr>
  </w:style>
  <w:style w:type="paragraph" w:styleId="Heading9">
    <w:name w:val="heading 9"/>
    <w:basedOn w:val="Normal"/>
    <w:next w:val="Normal"/>
    <w:link w:val="Heading9Char"/>
    <w:uiPriority w:val="9"/>
    <w:semiHidden/>
    <w:unhideWhenUsed/>
    <w:qFormat/>
    <w:locked/>
    <w:rsid w:val="00D569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uiPriority w:val="99"/>
    <w:locked/>
    <w:rsid w:val="0001419D"/>
    <w:rPr>
      <w:rFonts w:cs="Times New Roman"/>
      <w:b/>
      <w:sz w:val="32"/>
      <w:lang w:val="bg-BG" w:eastAsia="en-US"/>
    </w:rPr>
  </w:style>
  <w:style w:type="character" w:customStyle="1" w:styleId="Heading2Char">
    <w:name w:val="Heading 2 Char"/>
    <w:link w:val="Heading2"/>
    <w:uiPriority w:val="99"/>
    <w:locked/>
    <w:rsid w:val="0001419D"/>
    <w:rPr>
      <w:rFonts w:cs="Times New Roman"/>
      <w:sz w:val="24"/>
      <w:lang w:val="bg-BG" w:eastAsia="en-US"/>
    </w:rPr>
  </w:style>
  <w:style w:type="character" w:customStyle="1" w:styleId="Heading3Char">
    <w:name w:val="Heading 3 Char"/>
    <w:link w:val="Heading3"/>
    <w:uiPriority w:val="99"/>
    <w:locked/>
    <w:rsid w:val="0001419D"/>
    <w:rPr>
      <w:rFonts w:cs="Times New Roman"/>
      <w:b/>
      <w:caps/>
      <w:sz w:val="28"/>
      <w:lang w:val="bg-BG" w:eastAsia="en-US"/>
    </w:rPr>
  </w:style>
  <w:style w:type="character" w:customStyle="1" w:styleId="Heading4Char">
    <w:name w:val="Heading 4 Char"/>
    <w:link w:val="Heading4"/>
    <w:uiPriority w:val="99"/>
    <w:locked/>
    <w:rsid w:val="0001419D"/>
    <w:rPr>
      <w:rFonts w:cs="Times New Roman"/>
      <w:b/>
      <w:sz w:val="24"/>
      <w:lang w:val="bg-BG" w:eastAsia="en-US"/>
    </w:rPr>
  </w:style>
  <w:style w:type="character" w:customStyle="1" w:styleId="Heading5Char">
    <w:name w:val="Heading 5 Char"/>
    <w:link w:val="Heading5"/>
    <w:uiPriority w:val="99"/>
    <w:locked/>
    <w:rsid w:val="0001419D"/>
    <w:rPr>
      <w:rFonts w:cs="Times New Roman"/>
      <w:b/>
      <w:i/>
      <w:sz w:val="26"/>
      <w:lang w:val="en-US" w:eastAsia="en-US"/>
    </w:rPr>
  </w:style>
  <w:style w:type="character" w:customStyle="1" w:styleId="Heading6Char">
    <w:name w:val="Heading 6 Char"/>
    <w:link w:val="Heading6"/>
    <w:uiPriority w:val="99"/>
    <w:locked/>
    <w:rsid w:val="0001419D"/>
    <w:rPr>
      <w:rFonts w:cs="Times New Roman"/>
      <w:b/>
      <w:sz w:val="16"/>
      <w:lang w:val="ru-RU" w:eastAsia="en-US"/>
    </w:rPr>
  </w:style>
  <w:style w:type="character" w:customStyle="1" w:styleId="Heading7Char">
    <w:name w:val="Heading 7 Char"/>
    <w:link w:val="Heading7"/>
    <w:uiPriority w:val="99"/>
    <w:locked/>
    <w:rsid w:val="0001419D"/>
    <w:rPr>
      <w:b/>
      <w:sz w:val="28"/>
      <w:lang w:val="bg-BG"/>
    </w:rPr>
  </w:style>
  <w:style w:type="character" w:customStyle="1" w:styleId="Heading8Char">
    <w:name w:val="Heading 8 Char"/>
    <w:link w:val="Heading8"/>
    <w:uiPriority w:val="99"/>
    <w:semiHidden/>
    <w:locked/>
    <w:rsid w:val="005765AC"/>
    <w:rPr>
      <w:rFonts w:ascii="Calibri" w:hAnsi="Calibri" w:cs="Times New Roman"/>
      <w:i/>
      <w:iCs/>
      <w:sz w:val="24"/>
      <w:szCs w:val="24"/>
      <w:lang w:val="en-US" w:eastAsia="en-US"/>
    </w:rPr>
  </w:style>
  <w:style w:type="character" w:customStyle="1" w:styleId="BodyTextChar">
    <w:name w:val="Body Text Char"/>
    <w:aliases w:val="block style Char"/>
    <w:locked/>
    <w:rsid w:val="0001419D"/>
    <w:rPr>
      <w:sz w:val="24"/>
      <w:lang w:val="bg-BG" w:eastAsia="en-US"/>
    </w:rPr>
  </w:style>
  <w:style w:type="paragraph" w:styleId="BodyText">
    <w:name w:val="Body Text"/>
    <w:aliases w:val="block style"/>
    <w:basedOn w:val="Normal"/>
    <w:link w:val="BodyTextChar1"/>
    <w:uiPriority w:val="99"/>
    <w:rsid w:val="0001419D"/>
    <w:pPr>
      <w:jc w:val="both"/>
    </w:pPr>
    <w:rPr>
      <w:szCs w:val="20"/>
      <w:lang w:val="bg-BG"/>
    </w:rPr>
  </w:style>
  <w:style w:type="character" w:customStyle="1" w:styleId="BodyTextChar1">
    <w:name w:val="Body Text Char1"/>
    <w:aliases w:val="block style Char1"/>
    <w:link w:val="BodyText"/>
    <w:uiPriority w:val="99"/>
    <w:locked/>
    <w:rsid w:val="005765AC"/>
    <w:rPr>
      <w:rFonts w:cs="Times New Roman"/>
      <w:sz w:val="24"/>
      <w:szCs w:val="24"/>
      <w:lang w:val="en-US" w:eastAsia="en-US"/>
    </w:rPr>
  </w:style>
  <w:style w:type="character" w:styleId="Hyperlink">
    <w:name w:val="Hyperlink"/>
    <w:uiPriority w:val="99"/>
    <w:rsid w:val="0001419D"/>
    <w:rPr>
      <w:rFonts w:cs="Times New Roman"/>
      <w:color w:val="0000FF"/>
      <w:u w:val="single"/>
    </w:rPr>
  </w:style>
  <w:style w:type="paragraph" w:styleId="TOC1">
    <w:name w:val="toc 1"/>
    <w:basedOn w:val="Normal"/>
    <w:next w:val="Normal"/>
    <w:autoRedefine/>
    <w:uiPriority w:val="99"/>
    <w:rsid w:val="00E25F60"/>
    <w:pPr>
      <w:tabs>
        <w:tab w:val="right" w:leader="dot" w:pos="9540"/>
      </w:tabs>
      <w:ind w:left="360" w:right="-426" w:hanging="360"/>
    </w:pPr>
    <w:rPr>
      <w:b/>
      <w:bCs/>
      <w:caps/>
      <w:sz w:val="20"/>
      <w:szCs w:val="20"/>
      <w:lang w:val="bg-BG"/>
    </w:rPr>
  </w:style>
  <w:style w:type="paragraph" w:styleId="TOC2">
    <w:name w:val="toc 2"/>
    <w:basedOn w:val="Normal"/>
    <w:next w:val="Normal"/>
    <w:autoRedefine/>
    <w:uiPriority w:val="99"/>
    <w:rsid w:val="0001419D"/>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01419D"/>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01419D"/>
    <w:rPr>
      <w:sz w:val="20"/>
      <w:szCs w:val="20"/>
      <w:lang w:val="bg-B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semiHidden/>
    <w:locked/>
    <w:rsid w:val="005765AC"/>
    <w:rPr>
      <w:rFonts w:cs="Times New Roman"/>
      <w:sz w:val="20"/>
      <w:szCs w:val="20"/>
      <w:lang w:val="en-US" w:eastAsia="en-US"/>
    </w:rPr>
  </w:style>
  <w:style w:type="character" w:customStyle="1" w:styleId="CommentTextChar">
    <w:name w:val="Comment Text Char"/>
    <w:uiPriority w:val="99"/>
    <w:semiHidden/>
    <w:locked/>
    <w:rsid w:val="0001419D"/>
    <w:rPr>
      <w:lang w:val="en-US" w:eastAsia="en-US"/>
    </w:rPr>
  </w:style>
  <w:style w:type="paragraph" w:styleId="CommentText">
    <w:name w:val="annotation text"/>
    <w:basedOn w:val="Normal"/>
    <w:link w:val="CommentTextChar1"/>
    <w:uiPriority w:val="99"/>
    <w:semiHidden/>
    <w:rsid w:val="0001419D"/>
    <w:rPr>
      <w:sz w:val="20"/>
      <w:szCs w:val="20"/>
    </w:rPr>
  </w:style>
  <w:style w:type="character" w:customStyle="1" w:styleId="CommentTextChar1">
    <w:name w:val="Comment Text Char1"/>
    <w:link w:val="CommentText"/>
    <w:uiPriority w:val="99"/>
    <w:semiHidden/>
    <w:locked/>
    <w:rsid w:val="005765AC"/>
    <w:rPr>
      <w:rFonts w:cs="Times New Roman"/>
      <w:sz w:val="20"/>
      <w:szCs w:val="20"/>
      <w:lang w:val="en-US" w:eastAsia="en-US"/>
    </w:rPr>
  </w:style>
  <w:style w:type="character" w:customStyle="1" w:styleId="HeaderChar">
    <w:name w:val="Header Char"/>
    <w:aliases w:val="Знак Знак Char"/>
    <w:uiPriority w:val="99"/>
    <w:locked/>
    <w:rsid w:val="0001419D"/>
    <w:rPr>
      <w:lang w:val="en-US" w:eastAsia="en-US"/>
    </w:rPr>
  </w:style>
  <w:style w:type="paragraph" w:styleId="Header">
    <w:name w:val="header"/>
    <w:aliases w:val="Знак Знак"/>
    <w:basedOn w:val="Normal"/>
    <w:link w:val="HeaderChar1"/>
    <w:uiPriority w:val="99"/>
    <w:rsid w:val="0001419D"/>
    <w:pPr>
      <w:tabs>
        <w:tab w:val="center" w:pos="4153"/>
        <w:tab w:val="right" w:pos="8306"/>
      </w:tabs>
    </w:pPr>
    <w:rPr>
      <w:sz w:val="20"/>
      <w:szCs w:val="20"/>
    </w:rPr>
  </w:style>
  <w:style w:type="character" w:customStyle="1" w:styleId="HeaderChar1">
    <w:name w:val="Header Char1"/>
    <w:aliases w:val="Знак Знак Char1"/>
    <w:link w:val="Header"/>
    <w:uiPriority w:val="99"/>
    <w:semiHidden/>
    <w:locked/>
    <w:rsid w:val="005765AC"/>
    <w:rPr>
      <w:rFonts w:cs="Times New Roman"/>
      <w:sz w:val="24"/>
      <w:szCs w:val="24"/>
      <w:lang w:val="en-US" w:eastAsia="en-US"/>
    </w:rPr>
  </w:style>
  <w:style w:type="character" w:customStyle="1" w:styleId="FooterChar">
    <w:name w:val="Footer Char"/>
    <w:aliases w:val="Footer1 Char"/>
    <w:uiPriority w:val="99"/>
    <w:locked/>
    <w:rsid w:val="0001419D"/>
    <w:rPr>
      <w:lang w:val="en-GB" w:eastAsia="en-US"/>
    </w:rPr>
  </w:style>
  <w:style w:type="paragraph" w:styleId="Footer">
    <w:name w:val="footer"/>
    <w:aliases w:val="Footer1"/>
    <w:basedOn w:val="Normal"/>
    <w:link w:val="FooterChar1"/>
    <w:uiPriority w:val="99"/>
    <w:rsid w:val="0001419D"/>
    <w:pPr>
      <w:tabs>
        <w:tab w:val="center" w:pos="4153"/>
        <w:tab w:val="right" w:pos="8306"/>
      </w:tabs>
    </w:pPr>
    <w:rPr>
      <w:sz w:val="20"/>
      <w:szCs w:val="20"/>
      <w:lang w:val="en-GB"/>
    </w:rPr>
  </w:style>
  <w:style w:type="character" w:customStyle="1" w:styleId="FooterChar1">
    <w:name w:val="Footer Char1"/>
    <w:aliases w:val="Footer1 Char1"/>
    <w:link w:val="Footer"/>
    <w:uiPriority w:val="99"/>
    <w:locked/>
    <w:rsid w:val="005765AC"/>
    <w:rPr>
      <w:rFonts w:cs="Times New Roman"/>
      <w:sz w:val="24"/>
      <w:szCs w:val="24"/>
      <w:lang w:val="en-US" w:eastAsia="en-US"/>
    </w:rPr>
  </w:style>
  <w:style w:type="character" w:customStyle="1" w:styleId="TitleChar">
    <w:name w:val="Title Char"/>
    <w:uiPriority w:val="99"/>
    <w:locked/>
    <w:rsid w:val="0001419D"/>
    <w:rPr>
      <w:b/>
      <w:sz w:val="28"/>
      <w:lang w:val="bg-BG" w:eastAsia="en-US"/>
    </w:rPr>
  </w:style>
  <w:style w:type="paragraph" w:styleId="Title">
    <w:name w:val="Title"/>
    <w:basedOn w:val="Normal"/>
    <w:link w:val="TitleChar1"/>
    <w:uiPriority w:val="99"/>
    <w:qFormat/>
    <w:rsid w:val="0001419D"/>
    <w:pPr>
      <w:jc w:val="center"/>
    </w:pPr>
    <w:rPr>
      <w:b/>
      <w:sz w:val="28"/>
      <w:szCs w:val="20"/>
      <w:lang w:val="bg-BG"/>
    </w:rPr>
  </w:style>
  <w:style w:type="character" w:customStyle="1" w:styleId="TitleChar1">
    <w:name w:val="Title Char1"/>
    <w:link w:val="Title"/>
    <w:uiPriority w:val="99"/>
    <w:locked/>
    <w:rsid w:val="005765AC"/>
    <w:rPr>
      <w:rFonts w:ascii="Cambria" w:hAnsi="Cambria" w:cs="Times New Roman"/>
      <w:b/>
      <w:bCs/>
      <w:kern w:val="28"/>
      <w:sz w:val="32"/>
      <w:szCs w:val="32"/>
      <w:lang w:val="en-US" w:eastAsia="en-US"/>
    </w:rPr>
  </w:style>
  <w:style w:type="character" w:customStyle="1" w:styleId="BodyTextIndentChar">
    <w:name w:val="Body Text Indent Char"/>
    <w:uiPriority w:val="99"/>
    <w:locked/>
    <w:rsid w:val="0001419D"/>
    <w:rPr>
      <w:sz w:val="24"/>
      <w:lang w:val="bg-BG" w:eastAsia="en-US"/>
    </w:rPr>
  </w:style>
  <w:style w:type="paragraph" w:styleId="BodyTextIndent">
    <w:name w:val="Body Text Indent"/>
    <w:basedOn w:val="Normal"/>
    <w:link w:val="BodyTextIndentChar1"/>
    <w:uiPriority w:val="99"/>
    <w:rsid w:val="0001419D"/>
    <w:pPr>
      <w:spacing w:after="120"/>
      <w:ind w:left="283"/>
    </w:pPr>
    <w:rPr>
      <w:szCs w:val="20"/>
      <w:lang w:val="bg-BG"/>
    </w:rPr>
  </w:style>
  <w:style w:type="character" w:customStyle="1" w:styleId="BodyTextIndentChar1">
    <w:name w:val="Body Text Indent Char1"/>
    <w:link w:val="BodyTextIndent"/>
    <w:uiPriority w:val="99"/>
    <w:semiHidden/>
    <w:locked/>
    <w:rsid w:val="005765AC"/>
    <w:rPr>
      <w:rFonts w:cs="Times New Roman"/>
      <w:sz w:val="24"/>
      <w:szCs w:val="24"/>
      <w:lang w:val="en-US" w:eastAsia="en-US"/>
    </w:rPr>
  </w:style>
  <w:style w:type="paragraph" w:styleId="ListContinue4">
    <w:name w:val="List Continue 4"/>
    <w:basedOn w:val="Normal"/>
    <w:uiPriority w:val="99"/>
    <w:rsid w:val="0001419D"/>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01419D"/>
    <w:rPr>
      <w:b/>
      <w:sz w:val="24"/>
      <w:lang w:val="bg-BG" w:eastAsia="en-US"/>
    </w:rPr>
  </w:style>
  <w:style w:type="paragraph" w:styleId="Subtitle">
    <w:name w:val="Subtitle"/>
    <w:basedOn w:val="Normal"/>
    <w:link w:val="SubtitleChar1"/>
    <w:uiPriority w:val="99"/>
    <w:qFormat/>
    <w:rsid w:val="0001419D"/>
    <w:pPr>
      <w:spacing w:after="240" w:line="360" w:lineRule="auto"/>
    </w:pPr>
    <w:rPr>
      <w:b/>
      <w:szCs w:val="20"/>
      <w:lang w:val="bg-BG"/>
    </w:rPr>
  </w:style>
  <w:style w:type="character" w:customStyle="1" w:styleId="SubtitleChar1">
    <w:name w:val="Subtitle Char1"/>
    <w:link w:val="Subtitle"/>
    <w:uiPriority w:val="99"/>
    <w:locked/>
    <w:rsid w:val="005765AC"/>
    <w:rPr>
      <w:rFonts w:ascii="Cambria" w:hAnsi="Cambria" w:cs="Times New Roman"/>
      <w:sz w:val="24"/>
      <w:szCs w:val="24"/>
      <w:lang w:val="en-US" w:eastAsia="en-US"/>
    </w:rPr>
  </w:style>
  <w:style w:type="character" w:customStyle="1" w:styleId="BodyText2Char">
    <w:name w:val="Body Text 2 Char"/>
    <w:locked/>
    <w:rsid w:val="0001419D"/>
    <w:rPr>
      <w:sz w:val="24"/>
      <w:lang w:val="en-US" w:eastAsia="en-US"/>
    </w:rPr>
  </w:style>
  <w:style w:type="paragraph" w:styleId="BodyText2">
    <w:name w:val="Body Text 2"/>
    <w:basedOn w:val="Normal"/>
    <w:link w:val="BodyText2Char1"/>
    <w:rsid w:val="0001419D"/>
    <w:pPr>
      <w:spacing w:after="120" w:line="480" w:lineRule="auto"/>
    </w:pPr>
    <w:rPr>
      <w:szCs w:val="20"/>
    </w:rPr>
  </w:style>
  <w:style w:type="character" w:customStyle="1" w:styleId="BodyText2Char1">
    <w:name w:val="Body Text 2 Char1"/>
    <w:link w:val="BodyText2"/>
    <w:uiPriority w:val="99"/>
    <w:semiHidden/>
    <w:locked/>
    <w:rsid w:val="005765AC"/>
    <w:rPr>
      <w:rFonts w:cs="Times New Roman"/>
      <w:sz w:val="24"/>
      <w:szCs w:val="24"/>
      <w:lang w:val="en-US" w:eastAsia="en-US"/>
    </w:rPr>
  </w:style>
  <w:style w:type="character" w:customStyle="1" w:styleId="BodyText3Char">
    <w:name w:val="Body Text 3 Char"/>
    <w:uiPriority w:val="99"/>
    <w:semiHidden/>
    <w:locked/>
    <w:rsid w:val="0001419D"/>
    <w:rPr>
      <w:sz w:val="16"/>
      <w:lang w:val="en-US" w:eastAsia="en-US"/>
    </w:rPr>
  </w:style>
  <w:style w:type="paragraph" w:styleId="BodyText3">
    <w:name w:val="Body Text 3"/>
    <w:basedOn w:val="Normal"/>
    <w:link w:val="BodyText3Char1"/>
    <w:uiPriority w:val="99"/>
    <w:semiHidden/>
    <w:rsid w:val="0001419D"/>
    <w:pPr>
      <w:spacing w:after="120"/>
    </w:pPr>
    <w:rPr>
      <w:sz w:val="16"/>
      <w:szCs w:val="20"/>
    </w:rPr>
  </w:style>
  <w:style w:type="character" w:customStyle="1" w:styleId="BodyText3Char1">
    <w:name w:val="Body Text 3 Char1"/>
    <w:link w:val="BodyText3"/>
    <w:uiPriority w:val="99"/>
    <w:semiHidden/>
    <w:locked/>
    <w:rsid w:val="005765AC"/>
    <w:rPr>
      <w:rFonts w:cs="Times New Roman"/>
      <w:sz w:val="16"/>
      <w:szCs w:val="16"/>
      <w:lang w:val="en-US" w:eastAsia="en-US"/>
    </w:rPr>
  </w:style>
  <w:style w:type="character" w:customStyle="1" w:styleId="BodyTextIndent2Char">
    <w:name w:val="Body Text Indent 2 Char"/>
    <w:uiPriority w:val="99"/>
    <w:locked/>
    <w:rsid w:val="0001419D"/>
    <w:rPr>
      <w:sz w:val="24"/>
      <w:lang w:val="en-US" w:eastAsia="en-US"/>
    </w:rPr>
  </w:style>
  <w:style w:type="paragraph" w:styleId="BodyTextIndent2">
    <w:name w:val="Body Text Indent 2"/>
    <w:basedOn w:val="Normal"/>
    <w:link w:val="BodyTextIndent2Char1"/>
    <w:uiPriority w:val="99"/>
    <w:rsid w:val="0001419D"/>
    <w:pPr>
      <w:spacing w:after="120" w:line="480" w:lineRule="auto"/>
      <w:ind w:left="283"/>
    </w:pPr>
    <w:rPr>
      <w:szCs w:val="20"/>
    </w:rPr>
  </w:style>
  <w:style w:type="character" w:customStyle="1" w:styleId="BodyTextIndent2Char1">
    <w:name w:val="Body Text Indent 2 Char1"/>
    <w:link w:val="BodyTextIndent2"/>
    <w:uiPriority w:val="99"/>
    <w:semiHidden/>
    <w:locked/>
    <w:rsid w:val="005765AC"/>
    <w:rPr>
      <w:rFonts w:cs="Times New Roman"/>
      <w:sz w:val="24"/>
      <w:szCs w:val="24"/>
      <w:lang w:val="en-US" w:eastAsia="en-US"/>
    </w:rPr>
  </w:style>
  <w:style w:type="character" w:customStyle="1" w:styleId="BodyTextIndent3Char">
    <w:name w:val="Body Text Indent 3 Char"/>
    <w:uiPriority w:val="99"/>
    <w:locked/>
    <w:rsid w:val="0001419D"/>
    <w:rPr>
      <w:sz w:val="16"/>
      <w:lang w:val="bg-BG" w:eastAsia="en-US"/>
    </w:rPr>
  </w:style>
  <w:style w:type="paragraph" w:styleId="BodyTextIndent3">
    <w:name w:val="Body Text Indent 3"/>
    <w:basedOn w:val="Normal"/>
    <w:link w:val="BodyTextIndent3Char1"/>
    <w:uiPriority w:val="99"/>
    <w:rsid w:val="0001419D"/>
    <w:pPr>
      <w:spacing w:after="120"/>
      <w:ind w:left="283"/>
    </w:pPr>
    <w:rPr>
      <w:sz w:val="16"/>
      <w:szCs w:val="20"/>
      <w:lang w:val="bg-BG"/>
    </w:rPr>
  </w:style>
  <w:style w:type="character" w:customStyle="1" w:styleId="BodyTextIndent3Char1">
    <w:name w:val="Body Text Indent 3 Char1"/>
    <w:link w:val="BodyTextIndent3"/>
    <w:uiPriority w:val="99"/>
    <w:semiHidden/>
    <w:locked/>
    <w:rsid w:val="005765AC"/>
    <w:rPr>
      <w:rFonts w:cs="Times New Roman"/>
      <w:sz w:val="16"/>
      <w:szCs w:val="16"/>
      <w:lang w:val="en-US" w:eastAsia="en-US"/>
    </w:rPr>
  </w:style>
  <w:style w:type="character" w:customStyle="1" w:styleId="CommentSubjectChar">
    <w:name w:val="Comment Subject Char"/>
    <w:uiPriority w:val="99"/>
    <w:semiHidden/>
    <w:locked/>
    <w:rsid w:val="0001419D"/>
    <w:rPr>
      <w:b/>
      <w:lang w:val="en-US" w:eastAsia="en-US"/>
    </w:rPr>
  </w:style>
  <w:style w:type="paragraph" w:styleId="CommentSubject">
    <w:name w:val="annotation subject"/>
    <w:basedOn w:val="CommentText"/>
    <w:next w:val="CommentText"/>
    <w:link w:val="CommentSubjectChar1"/>
    <w:uiPriority w:val="99"/>
    <w:semiHidden/>
    <w:rsid w:val="0001419D"/>
    <w:rPr>
      <w:b/>
    </w:rPr>
  </w:style>
  <w:style w:type="character" w:customStyle="1" w:styleId="CommentSubjectChar1">
    <w:name w:val="Comment Subject Char1"/>
    <w:link w:val="CommentSubject"/>
    <w:uiPriority w:val="99"/>
    <w:semiHidden/>
    <w:locked/>
    <w:rsid w:val="005765AC"/>
    <w:rPr>
      <w:rFonts w:cs="Times New Roman"/>
      <w:b/>
      <w:bCs/>
      <w:sz w:val="20"/>
      <w:szCs w:val="20"/>
      <w:lang w:val="en-US" w:eastAsia="en-US"/>
    </w:rPr>
  </w:style>
  <w:style w:type="character" w:customStyle="1" w:styleId="BalloonTextChar">
    <w:name w:val="Balloon Text Char"/>
    <w:uiPriority w:val="99"/>
    <w:semiHidden/>
    <w:locked/>
    <w:rsid w:val="0001419D"/>
    <w:rPr>
      <w:rFonts w:ascii="Tahoma" w:hAnsi="Tahoma"/>
      <w:sz w:val="16"/>
      <w:lang w:val="en-US" w:eastAsia="en-US"/>
    </w:rPr>
  </w:style>
  <w:style w:type="paragraph" w:styleId="BalloonText">
    <w:name w:val="Balloon Text"/>
    <w:basedOn w:val="Normal"/>
    <w:link w:val="BalloonTextChar1"/>
    <w:uiPriority w:val="99"/>
    <w:semiHidden/>
    <w:rsid w:val="0001419D"/>
    <w:rPr>
      <w:rFonts w:ascii="Tahoma" w:hAnsi="Tahoma"/>
      <w:sz w:val="16"/>
      <w:szCs w:val="20"/>
    </w:rPr>
  </w:style>
  <w:style w:type="character" w:customStyle="1" w:styleId="BalloonTextChar1">
    <w:name w:val="Balloon Text Char1"/>
    <w:link w:val="BalloonText"/>
    <w:uiPriority w:val="99"/>
    <w:semiHidden/>
    <w:locked/>
    <w:rsid w:val="005765AC"/>
    <w:rPr>
      <w:rFonts w:cs="Times New Roman"/>
      <w:sz w:val="2"/>
      <w:lang w:val="en-US" w:eastAsia="en-US"/>
    </w:rPr>
  </w:style>
  <w:style w:type="paragraph" w:customStyle="1" w:styleId="firstline">
    <w:name w:val="firstline"/>
    <w:basedOn w:val="Normal"/>
    <w:uiPriority w:val="99"/>
    <w:rsid w:val="0001419D"/>
    <w:pPr>
      <w:spacing w:line="240" w:lineRule="atLeast"/>
      <w:ind w:firstLine="640"/>
      <w:jc w:val="both"/>
    </w:pPr>
    <w:rPr>
      <w:color w:val="000000"/>
      <w:lang w:val="bg-BG" w:eastAsia="bg-BG"/>
    </w:rPr>
  </w:style>
  <w:style w:type="paragraph" w:customStyle="1" w:styleId="Style1">
    <w:name w:val="Style1"/>
    <w:basedOn w:val="Normal"/>
    <w:uiPriority w:val="99"/>
    <w:rsid w:val="0001419D"/>
    <w:pPr>
      <w:numPr>
        <w:numId w:val="3"/>
      </w:numPr>
      <w:spacing w:before="120" w:after="120"/>
      <w:jc w:val="both"/>
    </w:pPr>
    <w:rPr>
      <w:rFonts w:ascii="Arial" w:hAnsi="Arial"/>
      <w:lang w:val="bg-BG" w:eastAsia="bg-BG"/>
    </w:rPr>
  </w:style>
  <w:style w:type="paragraph" w:customStyle="1" w:styleId="CharCharChar">
    <w:name w:val="Char Char Char"/>
    <w:basedOn w:val="Normal"/>
    <w:uiPriority w:val="99"/>
    <w:rsid w:val="0001419D"/>
    <w:pPr>
      <w:tabs>
        <w:tab w:val="left" w:pos="709"/>
      </w:tabs>
    </w:pPr>
    <w:rPr>
      <w:lang w:val="pl-PL" w:eastAsia="pl-PL"/>
    </w:rPr>
  </w:style>
  <w:style w:type="paragraph" w:customStyle="1" w:styleId="000">
    <w:name w:val="000 Ди"/>
    <w:basedOn w:val="Normal"/>
    <w:link w:val="000Char"/>
    <w:rsid w:val="0001419D"/>
    <w:pPr>
      <w:jc w:val="both"/>
    </w:pPr>
    <w:rPr>
      <w:sz w:val="26"/>
      <w:lang w:val="bg-BG" w:eastAsia="bg-BG"/>
    </w:rPr>
  </w:style>
  <w:style w:type="character" w:customStyle="1" w:styleId="000Char0">
    <w:name w:val="000 диди Char"/>
    <w:link w:val="0000"/>
    <w:uiPriority w:val="99"/>
    <w:locked/>
    <w:rsid w:val="0001419D"/>
    <w:rPr>
      <w:sz w:val="24"/>
      <w:lang w:val="bg-BG" w:eastAsia="bg-BG"/>
    </w:rPr>
  </w:style>
  <w:style w:type="paragraph" w:customStyle="1" w:styleId="0000">
    <w:name w:val="000 диди"/>
    <w:basedOn w:val="Normal"/>
    <w:link w:val="000Char0"/>
    <w:uiPriority w:val="99"/>
    <w:rsid w:val="0001419D"/>
    <w:pPr>
      <w:jc w:val="both"/>
    </w:pPr>
    <w:rPr>
      <w:szCs w:val="20"/>
      <w:lang w:val="bg-BG" w:eastAsia="bg-BG"/>
    </w:rPr>
  </w:style>
  <w:style w:type="paragraph" w:styleId="NoSpacing">
    <w:name w:val="No Spacing"/>
    <w:uiPriority w:val="99"/>
    <w:qFormat/>
    <w:rsid w:val="0001419D"/>
    <w:rPr>
      <w:rFonts w:ascii="Calibri" w:hAnsi="Calibri"/>
      <w:sz w:val="22"/>
      <w:szCs w:val="22"/>
      <w:lang w:val="bg-BG"/>
    </w:rPr>
  </w:style>
  <w:style w:type="character" w:styleId="FootnoteReference">
    <w:name w:val="footnote reference"/>
    <w:aliases w:val="Footnote symbol"/>
    <w:rsid w:val="0001419D"/>
    <w:rPr>
      <w:rFonts w:cs="Times New Roman"/>
      <w:vertAlign w:val="superscript"/>
    </w:rPr>
  </w:style>
  <w:style w:type="character" w:customStyle="1" w:styleId="FontStyle13">
    <w:name w:val="Font Style13"/>
    <w:uiPriority w:val="99"/>
    <w:rsid w:val="0001419D"/>
    <w:rPr>
      <w:rFonts w:ascii="Times New Roman" w:hAnsi="Times New Roman"/>
      <w:b/>
      <w:sz w:val="26"/>
    </w:rPr>
  </w:style>
  <w:style w:type="character" w:customStyle="1" w:styleId="CharChar2">
    <w:name w:val="Char Char2"/>
    <w:uiPriority w:val="99"/>
    <w:rsid w:val="003D383C"/>
    <w:rPr>
      <w:sz w:val="16"/>
      <w:lang w:val="en-GB" w:eastAsia="en-US"/>
    </w:rPr>
  </w:style>
  <w:style w:type="paragraph" w:customStyle="1" w:styleId="Style12ptJustifiedFirstline063cm">
    <w:name w:val="Style 12 pt Justified First line:  063 cm"/>
    <w:basedOn w:val="Normal"/>
    <w:uiPriority w:val="99"/>
    <w:rsid w:val="008C3B31"/>
    <w:pPr>
      <w:tabs>
        <w:tab w:val="left" w:pos="709"/>
      </w:tabs>
      <w:spacing w:before="120"/>
      <w:ind w:firstLine="709"/>
      <w:jc w:val="both"/>
    </w:pPr>
    <w:rPr>
      <w:szCs w:val="20"/>
      <w:lang w:val="en-AU" w:eastAsia="zh-CN"/>
    </w:rPr>
  </w:style>
  <w:style w:type="paragraph" w:customStyle="1" w:styleId="CharChar1">
    <w:name w:val="Char Char1 Знак"/>
    <w:basedOn w:val="Normal"/>
    <w:uiPriority w:val="99"/>
    <w:rsid w:val="008C3B31"/>
    <w:pPr>
      <w:tabs>
        <w:tab w:val="left" w:pos="709"/>
      </w:tabs>
    </w:pPr>
    <w:rPr>
      <w:rFonts w:ascii="Tahoma" w:hAnsi="Tahoma"/>
      <w:lang w:val="pl-PL" w:eastAsia="pl-PL"/>
    </w:rPr>
  </w:style>
  <w:style w:type="paragraph" w:customStyle="1" w:styleId="Default">
    <w:name w:val="Default"/>
    <w:uiPriority w:val="99"/>
    <w:rsid w:val="00925FAE"/>
    <w:pPr>
      <w:autoSpaceDE w:val="0"/>
      <w:autoSpaceDN w:val="0"/>
      <w:adjustRightInd w:val="0"/>
    </w:pPr>
    <w:rPr>
      <w:rFonts w:ascii="Arial" w:hAnsi="Arial" w:cs="Arial"/>
      <w:color w:val="000000"/>
      <w:sz w:val="24"/>
      <w:szCs w:val="24"/>
      <w:lang w:val="bg-BG" w:eastAsia="bg-BG"/>
    </w:rPr>
  </w:style>
  <w:style w:type="character" w:styleId="CommentReference">
    <w:name w:val="annotation reference"/>
    <w:uiPriority w:val="99"/>
    <w:rsid w:val="00F164A1"/>
    <w:rPr>
      <w:rFonts w:cs="Times New Roman"/>
      <w:sz w:val="16"/>
    </w:rPr>
  </w:style>
  <w:style w:type="paragraph" w:customStyle="1" w:styleId="CharChar1Char">
    <w:name w:val="Char Char1 Char"/>
    <w:basedOn w:val="Normal"/>
    <w:rsid w:val="002F6FC6"/>
    <w:pPr>
      <w:tabs>
        <w:tab w:val="left" w:pos="709"/>
      </w:tabs>
    </w:pPr>
    <w:rPr>
      <w:rFonts w:ascii="Tahoma" w:hAnsi="Tahoma"/>
      <w:lang w:val="pl-PL" w:eastAsia="pl-PL"/>
    </w:rPr>
  </w:style>
  <w:style w:type="character" w:customStyle="1" w:styleId="CharChar">
    <w:name w:val="Знак Знак Char Char"/>
    <w:uiPriority w:val="99"/>
    <w:rsid w:val="00A25949"/>
    <w:rPr>
      <w:rFonts w:ascii="Times New Roman" w:hAnsi="Times New Roman"/>
      <w:sz w:val="20"/>
      <w:lang w:val="en-US"/>
    </w:rPr>
  </w:style>
  <w:style w:type="paragraph" w:customStyle="1" w:styleId="StyleHeading1">
    <w:name w:val="Style Heading 1"/>
    <w:aliases w:val="Heading 1 Char + 14 pt All caps After:  6 pt"/>
    <w:basedOn w:val="Heading1"/>
    <w:uiPriority w:val="99"/>
    <w:rsid w:val="00A25949"/>
    <w:pPr>
      <w:spacing w:after="120"/>
    </w:pPr>
    <w:rPr>
      <w:bCs/>
      <w:caps/>
      <w:sz w:val="28"/>
    </w:rPr>
  </w:style>
  <w:style w:type="table" w:styleId="TableGrid">
    <w:name w:val="Table Grid"/>
    <w:basedOn w:val="TableNormal"/>
    <w:uiPriority w:val="59"/>
    <w:rsid w:val="00BA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uiPriority w:val="99"/>
    <w:rsid w:val="00BA4DE9"/>
    <w:pPr>
      <w:tabs>
        <w:tab w:val="left" w:pos="709"/>
      </w:tabs>
    </w:pPr>
    <w:rPr>
      <w:lang w:val="pl-PL" w:eastAsia="pl-PL"/>
    </w:rPr>
  </w:style>
  <w:style w:type="paragraph" w:customStyle="1" w:styleId="Normal12pt">
    <w:name w:val="Normal 12 pt"/>
    <w:basedOn w:val="Normal"/>
    <w:link w:val="Normal12ptChar"/>
    <w:uiPriority w:val="99"/>
    <w:rsid w:val="00293EC5"/>
    <w:pPr>
      <w:jc w:val="both"/>
    </w:pPr>
    <w:rPr>
      <w:szCs w:val="20"/>
      <w:lang w:eastAsia="bg-BG"/>
    </w:rPr>
  </w:style>
  <w:style w:type="character" w:customStyle="1" w:styleId="Normal12ptChar">
    <w:name w:val="Normal 12 pt Char"/>
    <w:link w:val="Normal12pt"/>
    <w:uiPriority w:val="99"/>
    <w:locked/>
    <w:rsid w:val="00293EC5"/>
    <w:rPr>
      <w:sz w:val="24"/>
      <w:lang w:val="en-US" w:eastAsia="bg-BG"/>
    </w:rPr>
  </w:style>
  <w:style w:type="character" w:customStyle="1" w:styleId="Normal1">
    <w:name w:val="Normal1"/>
    <w:uiPriority w:val="99"/>
    <w:rsid w:val="00876CF5"/>
    <w:rPr>
      <w:rFonts w:cs="Times New Roman"/>
    </w:rPr>
  </w:style>
  <w:style w:type="character" w:customStyle="1" w:styleId="000Char">
    <w:name w:val="000 Ди Char"/>
    <w:link w:val="000"/>
    <w:locked/>
    <w:rsid w:val="001F63EC"/>
    <w:rPr>
      <w:rFonts w:cs="Times New Roman"/>
      <w:sz w:val="24"/>
      <w:szCs w:val="24"/>
    </w:rPr>
  </w:style>
  <w:style w:type="paragraph" w:styleId="ListParagraph">
    <w:name w:val="List Paragraph"/>
    <w:basedOn w:val="Normal"/>
    <w:link w:val="ListParagraphChar"/>
    <w:uiPriority w:val="34"/>
    <w:qFormat/>
    <w:rsid w:val="00942AAE"/>
    <w:pPr>
      <w:ind w:left="720"/>
      <w:contextualSpacing/>
    </w:pPr>
    <w:rPr>
      <w:lang w:val="bg-BG" w:eastAsia="bg-BG"/>
    </w:rPr>
  </w:style>
  <w:style w:type="character" w:customStyle="1" w:styleId="apple-converted-space">
    <w:name w:val="apple-converted-space"/>
    <w:rsid w:val="009759E7"/>
  </w:style>
  <w:style w:type="paragraph" w:styleId="NormalWeb">
    <w:name w:val="Normal (Web)"/>
    <w:basedOn w:val="Normal"/>
    <w:uiPriority w:val="99"/>
    <w:unhideWhenUsed/>
    <w:locked/>
    <w:rsid w:val="0095166B"/>
    <w:pPr>
      <w:spacing w:before="100" w:beforeAutospacing="1" w:after="100" w:afterAutospacing="1"/>
    </w:pPr>
    <w:rPr>
      <w:lang w:val="bg-BG" w:eastAsia="bg-BG"/>
    </w:rPr>
  </w:style>
  <w:style w:type="character" w:styleId="Strong">
    <w:name w:val="Strong"/>
    <w:qFormat/>
    <w:locked/>
    <w:rsid w:val="0041457E"/>
    <w:rPr>
      <w:b/>
      <w:bCs w:val="0"/>
    </w:rPr>
  </w:style>
  <w:style w:type="character" w:customStyle="1" w:styleId="a">
    <w:name w:val="Основен текст_"/>
    <w:link w:val="1"/>
    <w:uiPriority w:val="99"/>
    <w:locked/>
    <w:rsid w:val="009D39B8"/>
    <w:rPr>
      <w:rFonts w:ascii="Arial" w:hAnsi="Arial" w:cs="Arial"/>
      <w:sz w:val="22"/>
      <w:szCs w:val="22"/>
      <w:shd w:val="clear" w:color="auto" w:fill="FFFFFF"/>
    </w:rPr>
  </w:style>
  <w:style w:type="paragraph" w:customStyle="1" w:styleId="1">
    <w:name w:val="Основен текст1"/>
    <w:basedOn w:val="Normal"/>
    <w:link w:val="a"/>
    <w:uiPriority w:val="99"/>
    <w:rsid w:val="009D39B8"/>
    <w:pPr>
      <w:shd w:val="clear" w:color="auto" w:fill="FFFFFF"/>
      <w:spacing w:after="60" w:line="240" w:lineRule="atLeast"/>
      <w:ind w:hanging="1900"/>
    </w:pPr>
    <w:rPr>
      <w:rFonts w:ascii="Arial" w:hAnsi="Arial" w:cs="Arial"/>
      <w:sz w:val="22"/>
      <w:szCs w:val="22"/>
    </w:rPr>
  </w:style>
  <w:style w:type="character" w:customStyle="1" w:styleId="02CharChar">
    <w:name w:val="02 ДИ Char Char"/>
    <w:link w:val="02"/>
    <w:locked/>
    <w:rsid w:val="003349FA"/>
    <w:rPr>
      <w:b/>
      <w:sz w:val="24"/>
      <w:szCs w:val="24"/>
      <w:lang w:val="bg-BG" w:eastAsia="bg-BG"/>
    </w:rPr>
  </w:style>
  <w:style w:type="paragraph" w:customStyle="1" w:styleId="02">
    <w:name w:val="02 ДИ"/>
    <w:basedOn w:val="Normal"/>
    <w:link w:val="02CharChar"/>
    <w:rsid w:val="003349FA"/>
    <w:pPr>
      <w:spacing w:before="240" w:after="120"/>
    </w:pPr>
    <w:rPr>
      <w:b/>
      <w:lang w:val="bg-BG" w:eastAsia="bg-BG"/>
    </w:rPr>
  </w:style>
  <w:style w:type="character" w:customStyle="1" w:styleId="newdocreference1">
    <w:name w:val="newdocreference1"/>
    <w:rsid w:val="003349FA"/>
    <w:rPr>
      <w:i w:val="0"/>
      <w:iCs w:val="0"/>
      <w:color w:val="0000FF"/>
      <w:u w:val="single"/>
    </w:rPr>
  </w:style>
  <w:style w:type="character" w:customStyle="1" w:styleId="Heading9Char">
    <w:name w:val="Heading 9 Char"/>
    <w:link w:val="Heading9"/>
    <w:uiPriority w:val="9"/>
    <w:semiHidden/>
    <w:rsid w:val="00D56996"/>
    <w:rPr>
      <w:rFonts w:ascii="Cambria" w:eastAsia="Times New Roman" w:hAnsi="Cambria" w:cs="Times New Roman"/>
      <w:sz w:val="22"/>
      <w:szCs w:val="22"/>
    </w:rPr>
  </w:style>
  <w:style w:type="table" w:customStyle="1" w:styleId="TableGrid1">
    <w:name w:val="Table Grid1"/>
    <w:basedOn w:val="TableNormal"/>
    <w:next w:val="TableGrid"/>
    <w:rsid w:val="00BC7AA0"/>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651993"/>
    <w:pPr>
      <w:numPr>
        <w:numId w:val="7"/>
      </w:numPr>
      <w:spacing w:before="120" w:after="120"/>
      <w:jc w:val="both"/>
    </w:pPr>
    <w:rPr>
      <w:rFonts w:eastAsia="Calibri"/>
      <w:szCs w:val="22"/>
      <w:lang w:val="bg-BG" w:eastAsia="bg-BG"/>
    </w:rPr>
  </w:style>
  <w:style w:type="paragraph" w:customStyle="1" w:styleId="Tiret1">
    <w:name w:val="Tiret 1"/>
    <w:basedOn w:val="Normal"/>
    <w:rsid w:val="00651993"/>
    <w:pPr>
      <w:numPr>
        <w:numId w:val="8"/>
      </w:numPr>
      <w:spacing w:before="120" w:after="120"/>
      <w:jc w:val="both"/>
    </w:pPr>
    <w:rPr>
      <w:rFonts w:eastAsia="Calibri"/>
      <w:szCs w:val="22"/>
      <w:lang w:val="bg-BG" w:eastAsia="bg-BG"/>
    </w:rPr>
  </w:style>
  <w:style w:type="paragraph" w:customStyle="1" w:styleId="NumPar1">
    <w:name w:val="NumPar 1"/>
    <w:basedOn w:val="Normal"/>
    <w:next w:val="Normal"/>
    <w:rsid w:val="00651993"/>
    <w:pPr>
      <w:numPr>
        <w:numId w:val="9"/>
      </w:numPr>
      <w:spacing w:before="120" w:after="120"/>
      <w:jc w:val="both"/>
    </w:pPr>
    <w:rPr>
      <w:rFonts w:eastAsia="Calibri"/>
      <w:szCs w:val="22"/>
      <w:lang w:val="bg-BG" w:eastAsia="bg-BG"/>
    </w:rPr>
  </w:style>
  <w:style w:type="paragraph" w:customStyle="1" w:styleId="NumPar2">
    <w:name w:val="NumPar 2"/>
    <w:basedOn w:val="Normal"/>
    <w:next w:val="Normal"/>
    <w:rsid w:val="00651993"/>
    <w:pPr>
      <w:numPr>
        <w:ilvl w:val="1"/>
        <w:numId w:val="9"/>
      </w:numPr>
      <w:spacing w:before="120" w:after="120"/>
      <w:jc w:val="both"/>
    </w:pPr>
    <w:rPr>
      <w:rFonts w:eastAsia="Calibri"/>
      <w:szCs w:val="22"/>
      <w:lang w:val="bg-BG" w:eastAsia="bg-BG"/>
    </w:rPr>
  </w:style>
  <w:style w:type="paragraph" w:customStyle="1" w:styleId="NumPar3">
    <w:name w:val="NumPar 3"/>
    <w:basedOn w:val="Normal"/>
    <w:next w:val="Normal"/>
    <w:rsid w:val="00651993"/>
    <w:pPr>
      <w:numPr>
        <w:ilvl w:val="2"/>
        <w:numId w:val="9"/>
      </w:numPr>
      <w:spacing w:before="120" w:after="120"/>
      <w:jc w:val="both"/>
    </w:pPr>
    <w:rPr>
      <w:rFonts w:eastAsia="Calibri"/>
      <w:szCs w:val="22"/>
      <w:lang w:val="bg-BG" w:eastAsia="bg-BG"/>
    </w:rPr>
  </w:style>
  <w:style w:type="paragraph" w:customStyle="1" w:styleId="NumPar4">
    <w:name w:val="NumPar 4"/>
    <w:basedOn w:val="Normal"/>
    <w:next w:val="Normal"/>
    <w:rsid w:val="00651993"/>
    <w:pPr>
      <w:numPr>
        <w:ilvl w:val="3"/>
        <w:numId w:val="9"/>
      </w:numPr>
      <w:spacing w:before="120" w:after="120"/>
      <w:jc w:val="both"/>
    </w:pPr>
    <w:rPr>
      <w:rFonts w:eastAsia="Calibri"/>
      <w:szCs w:val="22"/>
      <w:lang w:val="bg-BG" w:eastAsia="bg-BG"/>
    </w:rPr>
  </w:style>
  <w:style w:type="character" w:customStyle="1" w:styleId="DeltaViewInsertion">
    <w:name w:val="DeltaView Insertion"/>
    <w:rsid w:val="00651993"/>
    <w:rPr>
      <w:b/>
      <w:bCs w:val="0"/>
      <w:i/>
      <w:iCs w:val="0"/>
      <w:spacing w:val="0"/>
      <w:lang w:val="bg-BG" w:eastAsia="bg-BG"/>
    </w:rPr>
  </w:style>
  <w:style w:type="paragraph" w:styleId="BodyTextFirstIndent">
    <w:name w:val="Body Text First Indent"/>
    <w:basedOn w:val="BodyText"/>
    <w:link w:val="BodyTextFirstIndentChar"/>
    <w:uiPriority w:val="99"/>
    <w:semiHidden/>
    <w:unhideWhenUsed/>
    <w:locked/>
    <w:rsid w:val="00363FF8"/>
    <w:pPr>
      <w:ind w:firstLine="360"/>
      <w:jc w:val="left"/>
    </w:pPr>
    <w:rPr>
      <w:szCs w:val="24"/>
      <w:lang w:val="en-US"/>
    </w:rPr>
  </w:style>
  <w:style w:type="character" w:customStyle="1" w:styleId="BodyTextFirstIndentChar">
    <w:name w:val="Body Text First Indent Char"/>
    <w:link w:val="BodyTextFirstIndent"/>
    <w:uiPriority w:val="99"/>
    <w:semiHidden/>
    <w:rsid w:val="00363FF8"/>
    <w:rPr>
      <w:rFonts w:cs="Times New Roman"/>
      <w:sz w:val="24"/>
      <w:szCs w:val="24"/>
      <w:lang w:val="en-US" w:eastAsia="en-US"/>
    </w:rPr>
  </w:style>
  <w:style w:type="paragraph" w:customStyle="1" w:styleId="text">
    <w:name w:val="text"/>
    <w:basedOn w:val="BodyTextIndent2"/>
    <w:rsid w:val="00DC5666"/>
    <w:pPr>
      <w:tabs>
        <w:tab w:val="left" w:pos="1440"/>
      </w:tabs>
      <w:spacing w:before="60" w:after="0" w:line="360" w:lineRule="auto"/>
      <w:ind w:left="0" w:firstLine="567"/>
      <w:jc w:val="both"/>
    </w:pPr>
    <w:rPr>
      <w:rFonts w:ascii="Arial" w:hAnsi="Arial"/>
      <w:sz w:val="20"/>
      <w:lang w:val="bg-BG"/>
    </w:rPr>
  </w:style>
  <w:style w:type="paragraph" w:customStyle="1" w:styleId="1000">
    <w:name w:val="1000"/>
    <w:basedOn w:val="Normal"/>
    <w:rsid w:val="00DC5666"/>
    <w:pPr>
      <w:pageBreakBefore/>
      <w:shd w:val="pct5" w:color="auto" w:fill="auto"/>
      <w:ind w:left="1077" w:hanging="1077"/>
    </w:pPr>
    <w:rPr>
      <w:rFonts w:ascii="Arial" w:hAnsi="Arial"/>
      <w:b/>
      <w:spacing w:val="40"/>
      <w:sz w:val="28"/>
      <w:szCs w:val="20"/>
      <w:lang w:val="bg-BG"/>
    </w:rPr>
  </w:style>
  <w:style w:type="character" w:customStyle="1" w:styleId="ListParagraphChar">
    <w:name w:val="List Paragraph Char"/>
    <w:link w:val="ListParagraph"/>
    <w:uiPriority w:val="34"/>
    <w:locked/>
    <w:rsid w:val="00D43549"/>
    <w:rPr>
      <w:sz w:val="24"/>
      <w:szCs w:val="24"/>
      <w:lang w:val="bg-BG" w:eastAsia="bg-BG"/>
    </w:rPr>
  </w:style>
  <w:style w:type="character" w:customStyle="1" w:styleId="FontStyle31">
    <w:name w:val="Font Style31"/>
    <w:basedOn w:val="DefaultParagraphFont"/>
    <w:rsid w:val="00184734"/>
    <w:rPr>
      <w:rFonts w:ascii="Times New Roman" w:hAnsi="Times New Roman" w:cs="Times New Roman" w:hint="default"/>
    </w:rPr>
  </w:style>
  <w:style w:type="paragraph" w:customStyle="1" w:styleId="Style6">
    <w:name w:val="Style6"/>
    <w:basedOn w:val="Normal"/>
    <w:rsid w:val="00184734"/>
    <w:pPr>
      <w:autoSpaceDE w:val="0"/>
      <w:autoSpaceDN w:val="0"/>
      <w:spacing w:line="277" w:lineRule="exact"/>
      <w:ind w:firstLine="598"/>
      <w:jc w:val="both"/>
    </w:pPr>
    <w:rPr>
      <w:rFonts w:ascii="Microsoft Sans Serif" w:eastAsia="Calibri" w:hAnsi="Microsoft Sans Serif" w:cs="Microsoft Sans Serif"/>
      <w:lang w:val="bg-BG" w:eastAsia="bg-BG"/>
    </w:rPr>
  </w:style>
  <w:style w:type="character" w:styleId="SubtleEmphasis">
    <w:name w:val="Subtle Emphasis"/>
    <w:basedOn w:val="DefaultParagraphFont"/>
    <w:uiPriority w:val="19"/>
    <w:qFormat/>
    <w:rsid w:val="00DF10EF"/>
    <w:rPr>
      <w:i/>
      <w:color w:val="808080"/>
    </w:rPr>
  </w:style>
  <w:style w:type="paragraph" w:customStyle="1" w:styleId="Char1CharChar">
    <w:name w:val="Char1 Char Char Знак Знак"/>
    <w:basedOn w:val="Normal"/>
    <w:rsid w:val="00DD1867"/>
    <w:pPr>
      <w:tabs>
        <w:tab w:val="left" w:pos="709"/>
      </w:tabs>
    </w:pPr>
    <w:rPr>
      <w:rFonts w:ascii="Tahoma" w:hAnsi="Tahoma"/>
      <w:sz w:val="20"/>
      <w:szCs w:val="20"/>
      <w:lang w:val="pl-PL" w:eastAsia="pl-PL"/>
    </w:rPr>
  </w:style>
  <w:style w:type="paragraph" w:customStyle="1" w:styleId="Standard">
    <w:name w:val="Standard"/>
    <w:basedOn w:val="Normal"/>
    <w:rsid w:val="00C90CAA"/>
    <w:pPr>
      <w:widowControl w:val="0"/>
      <w:adjustRightInd w:val="0"/>
    </w:pPr>
    <w:rPr>
      <w:rFonts w:ascii="Times" w:hAnsi="Times" w:cs="Times"/>
      <w:lang w:val="bg-BG" w:eastAsia="bg-BG"/>
    </w:rPr>
  </w:style>
  <w:style w:type="table" w:customStyle="1" w:styleId="TableGrid2">
    <w:name w:val="Table Grid2"/>
    <w:basedOn w:val="TableNormal"/>
    <w:next w:val="TableGrid"/>
    <w:uiPriority w:val="59"/>
    <w:rsid w:val="00F469B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7">
    <w:name w:val="Font Style17"/>
    <w:basedOn w:val="DefaultParagraphFont"/>
    <w:rsid w:val="001E20D8"/>
    <w:rPr>
      <w:rFonts w:ascii="Times New Roman" w:hAnsi="Times New Roman" w:cs="Times New Roman"/>
      <w:sz w:val="20"/>
      <w:szCs w:val="20"/>
    </w:rPr>
  </w:style>
  <w:style w:type="paragraph" w:customStyle="1" w:styleId="Style2">
    <w:name w:val="Style2"/>
    <w:basedOn w:val="Normal"/>
    <w:rsid w:val="001E20D8"/>
    <w:pPr>
      <w:widowControl w:val="0"/>
      <w:autoSpaceDE w:val="0"/>
      <w:autoSpaceDN w:val="0"/>
      <w:adjustRightInd w:val="0"/>
      <w:spacing w:line="278" w:lineRule="exact"/>
      <w:ind w:firstLine="662"/>
      <w:jc w:val="both"/>
    </w:pPr>
    <w:rPr>
      <w:lang w:val="bg-BG" w:eastAsia="bg-BG"/>
    </w:rPr>
  </w:style>
  <w:style w:type="character" w:customStyle="1" w:styleId="FontStyle15">
    <w:name w:val="Font Style15"/>
    <w:basedOn w:val="DefaultParagraphFont"/>
    <w:rsid w:val="001E20D8"/>
    <w:rPr>
      <w:rFonts w:ascii="Times New Roman" w:hAnsi="Times New Roman" w:cs="Times New Roman"/>
      <w:sz w:val="22"/>
      <w:szCs w:val="22"/>
    </w:rPr>
  </w:style>
  <w:style w:type="paragraph" w:customStyle="1" w:styleId="Style10">
    <w:name w:val="Style10"/>
    <w:basedOn w:val="Normal"/>
    <w:rsid w:val="001E20D8"/>
    <w:pPr>
      <w:widowControl w:val="0"/>
      <w:autoSpaceDE w:val="0"/>
      <w:autoSpaceDN w:val="0"/>
      <w:adjustRightInd w:val="0"/>
      <w:spacing w:line="274" w:lineRule="exact"/>
      <w:ind w:hanging="350"/>
    </w:pPr>
    <w:rPr>
      <w:lang w:val="bg-BG" w:eastAsia="bg-BG"/>
    </w:rPr>
  </w:style>
  <w:style w:type="character" w:customStyle="1" w:styleId="FontStyle20">
    <w:name w:val="Font Style20"/>
    <w:basedOn w:val="DefaultParagraphFont"/>
    <w:rsid w:val="001E20D8"/>
    <w:rPr>
      <w:rFonts w:ascii="Times New Roman" w:hAnsi="Times New Roman" w:cs="Times New Roman"/>
      <w:b/>
      <w:bCs/>
      <w:sz w:val="24"/>
      <w:szCs w:val="24"/>
    </w:rPr>
  </w:style>
  <w:style w:type="character" w:customStyle="1" w:styleId="FontStyle21">
    <w:name w:val="Font Style21"/>
    <w:basedOn w:val="DefaultParagraphFont"/>
    <w:rsid w:val="001E20D8"/>
    <w:rPr>
      <w:rFonts w:ascii="Times New Roman" w:hAnsi="Times New Roman" w:cs="Times New Roman"/>
      <w:sz w:val="24"/>
      <w:szCs w:val="24"/>
    </w:rPr>
  </w:style>
  <w:style w:type="character" w:customStyle="1" w:styleId="FontStyle97">
    <w:name w:val="Font Style97"/>
    <w:basedOn w:val="DefaultParagraphFont"/>
    <w:rsid w:val="001E20D8"/>
    <w:rPr>
      <w:rFonts w:ascii="Times New Roman" w:hAnsi="Times New Roman" w:cs="Times New Roman"/>
      <w:sz w:val="22"/>
      <w:szCs w:val="22"/>
    </w:rPr>
  </w:style>
  <w:style w:type="character" w:customStyle="1" w:styleId="FontStyle28">
    <w:name w:val="Font Style28"/>
    <w:uiPriority w:val="99"/>
    <w:rsid w:val="00A46B0C"/>
    <w:rPr>
      <w:rFonts w:ascii="Times New Roman" w:hAnsi="Times New Roman" w:cs="Times New Roman"/>
      <w:sz w:val="24"/>
      <w:szCs w:val="24"/>
    </w:rPr>
  </w:style>
  <w:style w:type="paragraph" w:customStyle="1" w:styleId="Style11">
    <w:name w:val="Style11"/>
    <w:basedOn w:val="Normal"/>
    <w:rsid w:val="00A46B0C"/>
    <w:pPr>
      <w:widowControl w:val="0"/>
      <w:autoSpaceDE w:val="0"/>
      <w:autoSpaceDN w:val="0"/>
      <w:adjustRightInd w:val="0"/>
      <w:spacing w:line="277" w:lineRule="exact"/>
      <w:jc w:val="both"/>
    </w:pPr>
    <w:rPr>
      <w:lang w:val="bg-BG" w:eastAsia="bg-BG"/>
    </w:rPr>
  </w:style>
  <w:style w:type="paragraph" w:customStyle="1" w:styleId="Text2">
    <w:name w:val="Text 2"/>
    <w:basedOn w:val="Normal"/>
    <w:uiPriority w:val="99"/>
    <w:rsid w:val="00FD1E44"/>
    <w:pPr>
      <w:tabs>
        <w:tab w:val="left" w:pos="2161"/>
      </w:tabs>
      <w:suppressAutoHyphens/>
      <w:spacing w:after="240"/>
      <w:ind w:left="1202"/>
      <w:jc w:val="both"/>
    </w:pPr>
    <w:rPr>
      <w:rFonts w:ascii="Arial" w:hAnsi="Arial" w:cs="Arial"/>
      <w:sz w:val="20"/>
      <w:szCs w:val="20"/>
      <w:lang w:val="en-GB" w:eastAsia="ar-SA"/>
    </w:rPr>
  </w:style>
  <w:style w:type="paragraph" w:customStyle="1" w:styleId="ColorfulList-Accent11">
    <w:name w:val="Colorful List - Accent 11"/>
    <w:basedOn w:val="Normal"/>
    <w:uiPriority w:val="99"/>
    <w:rsid w:val="00FD1E44"/>
    <w:pPr>
      <w:spacing w:after="200" w:line="276" w:lineRule="auto"/>
      <w:ind w:left="720"/>
    </w:pPr>
    <w:rPr>
      <w:rFonts w:ascii="Calibri" w:hAnsi="Calibri" w:cs="Calibri"/>
      <w:sz w:val="22"/>
      <w:szCs w:val="22"/>
      <w:lang w:val="bg-BG"/>
    </w:rPr>
  </w:style>
  <w:style w:type="character" w:styleId="Emphasis">
    <w:name w:val="Emphasis"/>
    <w:uiPriority w:val="99"/>
    <w:qFormat/>
    <w:locked/>
    <w:rsid w:val="00FD1E44"/>
    <w:rPr>
      <w:rFonts w:cs="Times New Roman"/>
      <w:i/>
    </w:rPr>
  </w:style>
  <w:style w:type="paragraph" w:customStyle="1" w:styleId="Style5">
    <w:name w:val="Style5"/>
    <w:basedOn w:val="Normal"/>
    <w:rsid w:val="00E70975"/>
    <w:pPr>
      <w:widowControl w:val="0"/>
      <w:autoSpaceDE w:val="0"/>
      <w:autoSpaceDN w:val="0"/>
      <w:adjustRightInd w:val="0"/>
      <w:spacing w:line="254" w:lineRule="exact"/>
      <w:jc w:val="right"/>
    </w:pPr>
  </w:style>
  <w:style w:type="paragraph" w:customStyle="1" w:styleId="Style7">
    <w:name w:val="Style7"/>
    <w:basedOn w:val="Normal"/>
    <w:rsid w:val="00E70975"/>
    <w:pPr>
      <w:widowControl w:val="0"/>
      <w:autoSpaceDE w:val="0"/>
      <w:autoSpaceDN w:val="0"/>
      <w:adjustRightInd w:val="0"/>
      <w:spacing w:line="276" w:lineRule="exact"/>
    </w:pPr>
  </w:style>
  <w:style w:type="paragraph" w:customStyle="1" w:styleId="Style12">
    <w:name w:val="Style12"/>
    <w:basedOn w:val="Normal"/>
    <w:rsid w:val="00E70975"/>
    <w:pPr>
      <w:widowControl w:val="0"/>
      <w:autoSpaceDE w:val="0"/>
      <w:autoSpaceDN w:val="0"/>
      <w:adjustRightInd w:val="0"/>
      <w:spacing w:line="274" w:lineRule="exact"/>
    </w:pPr>
  </w:style>
  <w:style w:type="character" w:customStyle="1" w:styleId="FontStyle19">
    <w:name w:val="Font Style19"/>
    <w:rsid w:val="00E70975"/>
    <w:rPr>
      <w:rFonts w:ascii="Times New Roman" w:hAnsi="Times New Roman" w:cs="Times New Roman"/>
      <w:b/>
      <w:bCs/>
      <w:i/>
      <w:iCs/>
      <w:sz w:val="20"/>
      <w:szCs w:val="20"/>
    </w:rPr>
  </w:style>
  <w:style w:type="character" w:customStyle="1" w:styleId="FontStyle22">
    <w:name w:val="Font Style22"/>
    <w:rsid w:val="00E70975"/>
    <w:rPr>
      <w:rFonts w:ascii="Times New Roman" w:hAnsi="Times New Roman" w:cs="Times New Roman"/>
      <w:sz w:val="20"/>
      <w:szCs w:val="20"/>
    </w:rPr>
  </w:style>
  <w:style w:type="character" w:customStyle="1" w:styleId="FontStyle18">
    <w:name w:val="Font Style18"/>
    <w:rsid w:val="00E70975"/>
    <w:rPr>
      <w:rFonts w:ascii="Times New Roman" w:hAnsi="Times New Roman" w:cs="Times New Roman"/>
      <w:b/>
      <w:bCs/>
      <w:i/>
      <w:iCs/>
      <w:spacing w:val="90"/>
      <w:sz w:val="26"/>
      <w:szCs w:val="26"/>
    </w:rPr>
  </w:style>
  <w:style w:type="character" w:customStyle="1" w:styleId="FontStyle25">
    <w:name w:val="Font Style25"/>
    <w:rsid w:val="00E70975"/>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018267">
      <w:bodyDiv w:val="1"/>
      <w:marLeft w:val="0"/>
      <w:marRight w:val="0"/>
      <w:marTop w:val="0"/>
      <w:marBottom w:val="0"/>
      <w:divBdr>
        <w:top w:val="none" w:sz="0" w:space="0" w:color="auto"/>
        <w:left w:val="none" w:sz="0" w:space="0" w:color="auto"/>
        <w:bottom w:val="none" w:sz="0" w:space="0" w:color="auto"/>
        <w:right w:val="none" w:sz="0" w:space="0" w:color="auto"/>
      </w:divBdr>
    </w:div>
    <w:div w:id="55714288">
      <w:bodyDiv w:val="1"/>
      <w:marLeft w:val="0"/>
      <w:marRight w:val="0"/>
      <w:marTop w:val="0"/>
      <w:marBottom w:val="0"/>
      <w:divBdr>
        <w:top w:val="none" w:sz="0" w:space="0" w:color="auto"/>
        <w:left w:val="none" w:sz="0" w:space="0" w:color="auto"/>
        <w:bottom w:val="none" w:sz="0" w:space="0" w:color="auto"/>
        <w:right w:val="none" w:sz="0" w:space="0" w:color="auto"/>
      </w:divBdr>
    </w:div>
    <w:div w:id="175117325">
      <w:bodyDiv w:val="1"/>
      <w:marLeft w:val="0"/>
      <w:marRight w:val="0"/>
      <w:marTop w:val="0"/>
      <w:marBottom w:val="0"/>
      <w:divBdr>
        <w:top w:val="none" w:sz="0" w:space="0" w:color="auto"/>
        <w:left w:val="none" w:sz="0" w:space="0" w:color="auto"/>
        <w:bottom w:val="none" w:sz="0" w:space="0" w:color="auto"/>
        <w:right w:val="none" w:sz="0" w:space="0" w:color="auto"/>
      </w:divBdr>
    </w:div>
    <w:div w:id="211889000">
      <w:bodyDiv w:val="1"/>
      <w:marLeft w:val="0"/>
      <w:marRight w:val="0"/>
      <w:marTop w:val="0"/>
      <w:marBottom w:val="0"/>
      <w:divBdr>
        <w:top w:val="none" w:sz="0" w:space="0" w:color="auto"/>
        <w:left w:val="none" w:sz="0" w:space="0" w:color="auto"/>
        <w:bottom w:val="none" w:sz="0" w:space="0" w:color="auto"/>
        <w:right w:val="none" w:sz="0" w:space="0" w:color="auto"/>
      </w:divBdr>
    </w:div>
    <w:div w:id="285283396">
      <w:bodyDiv w:val="1"/>
      <w:marLeft w:val="0"/>
      <w:marRight w:val="0"/>
      <w:marTop w:val="0"/>
      <w:marBottom w:val="0"/>
      <w:divBdr>
        <w:top w:val="none" w:sz="0" w:space="0" w:color="auto"/>
        <w:left w:val="none" w:sz="0" w:space="0" w:color="auto"/>
        <w:bottom w:val="none" w:sz="0" w:space="0" w:color="auto"/>
        <w:right w:val="none" w:sz="0" w:space="0" w:color="auto"/>
      </w:divBdr>
    </w:div>
    <w:div w:id="332730956">
      <w:bodyDiv w:val="1"/>
      <w:marLeft w:val="0"/>
      <w:marRight w:val="0"/>
      <w:marTop w:val="0"/>
      <w:marBottom w:val="0"/>
      <w:divBdr>
        <w:top w:val="none" w:sz="0" w:space="0" w:color="auto"/>
        <w:left w:val="none" w:sz="0" w:space="0" w:color="auto"/>
        <w:bottom w:val="none" w:sz="0" w:space="0" w:color="auto"/>
        <w:right w:val="none" w:sz="0" w:space="0" w:color="auto"/>
      </w:divBdr>
    </w:div>
    <w:div w:id="349138094">
      <w:bodyDiv w:val="1"/>
      <w:marLeft w:val="0"/>
      <w:marRight w:val="0"/>
      <w:marTop w:val="0"/>
      <w:marBottom w:val="0"/>
      <w:divBdr>
        <w:top w:val="none" w:sz="0" w:space="0" w:color="auto"/>
        <w:left w:val="none" w:sz="0" w:space="0" w:color="auto"/>
        <w:bottom w:val="none" w:sz="0" w:space="0" w:color="auto"/>
        <w:right w:val="none" w:sz="0" w:space="0" w:color="auto"/>
      </w:divBdr>
      <w:divsChild>
        <w:div w:id="563610922">
          <w:marLeft w:val="0"/>
          <w:marRight w:val="0"/>
          <w:marTop w:val="0"/>
          <w:marBottom w:val="0"/>
          <w:divBdr>
            <w:top w:val="none" w:sz="0" w:space="0" w:color="auto"/>
            <w:left w:val="none" w:sz="0" w:space="0" w:color="auto"/>
            <w:bottom w:val="none" w:sz="0" w:space="0" w:color="auto"/>
            <w:right w:val="none" w:sz="0" w:space="0" w:color="auto"/>
          </w:divBdr>
        </w:div>
        <w:div w:id="891430765">
          <w:marLeft w:val="0"/>
          <w:marRight w:val="0"/>
          <w:marTop w:val="0"/>
          <w:marBottom w:val="0"/>
          <w:divBdr>
            <w:top w:val="none" w:sz="0" w:space="0" w:color="auto"/>
            <w:left w:val="none" w:sz="0" w:space="0" w:color="auto"/>
            <w:bottom w:val="none" w:sz="0" w:space="0" w:color="auto"/>
            <w:right w:val="none" w:sz="0" w:space="0" w:color="auto"/>
          </w:divBdr>
        </w:div>
      </w:divsChild>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450364457">
      <w:bodyDiv w:val="1"/>
      <w:marLeft w:val="0"/>
      <w:marRight w:val="0"/>
      <w:marTop w:val="0"/>
      <w:marBottom w:val="0"/>
      <w:divBdr>
        <w:top w:val="none" w:sz="0" w:space="0" w:color="auto"/>
        <w:left w:val="none" w:sz="0" w:space="0" w:color="auto"/>
        <w:bottom w:val="none" w:sz="0" w:space="0" w:color="auto"/>
        <w:right w:val="none" w:sz="0" w:space="0" w:color="auto"/>
      </w:divBdr>
    </w:div>
    <w:div w:id="463888122">
      <w:bodyDiv w:val="1"/>
      <w:marLeft w:val="0"/>
      <w:marRight w:val="0"/>
      <w:marTop w:val="0"/>
      <w:marBottom w:val="0"/>
      <w:divBdr>
        <w:top w:val="none" w:sz="0" w:space="0" w:color="auto"/>
        <w:left w:val="none" w:sz="0" w:space="0" w:color="auto"/>
        <w:bottom w:val="none" w:sz="0" w:space="0" w:color="auto"/>
        <w:right w:val="none" w:sz="0" w:space="0" w:color="auto"/>
      </w:divBdr>
    </w:div>
    <w:div w:id="514273361">
      <w:bodyDiv w:val="1"/>
      <w:marLeft w:val="0"/>
      <w:marRight w:val="0"/>
      <w:marTop w:val="0"/>
      <w:marBottom w:val="0"/>
      <w:divBdr>
        <w:top w:val="none" w:sz="0" w:space="0" w:color="auto"/>
        <w:left w:val="none" w:sz="0" w:space="0" w:color="auto"/>
        <w:bottom w:val="none" w:sz="0" w:space="0" w:color="auto"/>
        <w:right w:val="none" w:sz="0" w:space="0" w:color="auto"/>
      </w:divBdr>
    </w:div>
    <w:div w:id="526454452">
      <w:bodyDiv w:val="1"/>
      <w:marLeft w:val="0"/>
      <w:marRight w:val="0"/>
      <w:marTop w:val="0"/>
      <w:marBottom w:val="0"/>
      <w:divBdr>
        <w:top w:val="none" w:sz="0" w:space="0" w:color="auto"/>
        <w:left w:val="none" w:sz="0" w:space="0" w:color="auto"/>
        <w:bottom w:val="none" w:sz="0" w:space="0" w:color="auto"/>
        <w:right w:val="none" w:sz="0" w:space="0" w:color="auto"/>
      </w:divBdr>
    </w:div>
    <w:div w:id="594174666">
      <w:bodyDiv w:val="1"/>
      <w:marLeft w:val="0"/>
      <w:marRight w:val="0"/>
      <w:marTop w:val="0"/>
      <w:marBottom w:val="0"/>
      <w:divBdr>
        <w:top w:val="none" w:sz="0" w:space="0" w:color="auto"/>
        <w:left w:val="none" w:sz="0" w:space="0" w:color="auto"/>
        <w:bottom w:val="none" w:sz="0" w:space="0" w:color="auto"/>
        <w:right w:val="none" w:sz="0" w:space="0" w:color="auto"/>
      </w:divBdr>
    </w:div>
    <w:div w:id="604966140">
      <w:bodyDiv w:val="1"/>
      <w:marLeft w:val="0"/>
      <w:marRight w:val="0"/>
      <w:marTop w:val="0"/>
      <w:marBottom w:val="0"/>
      <w:divBdr>
        <w:top w:val="none" w:sz="0" w:space="0" w:color="auto"/>
        <w:left w:val="none" w:sz="0" w:space="0" w:color="auto"/>
        <w:bottom w:val="none" w:sz="0" w:space="0" w:color="auto"/>
        <w:right w:val="none" w:sz="0" w:space="0" w:color="auto"/>
      </w:divBdr>
    </w:div>
    <w:div w:id="745298852">
      <w:bodyDiv w:val="1"/>
      <w:marLeft w:val="0"/>
      <w:marRight w:val="0"/>
      <w:marTop w:val="0"/>
      <w:marBottom w:val="0"/>
      <w:divBdr>
        <w:top w:val="none" w:sz="0" w:space="0" w:color="auto"/>
        <w:left w:val="none" w:sz="0" w:space="0" w:color="auto"/>
        <w:bottom w:val="none" w:sz="0" w:space="0" w:color="auto"/>
        <w:right w:val="none" w:sz="0" w:space="0" w:color="auto"/>
      </w:divBdr>
    </w:div>
    <w:div w:id="757823761">
      <w:bodyDiv w:val="1"/>
      <w:marLeft w:val="0"/>
      <w:marRight w:val="0"/>
      <w:marTop w:val="0"/>
      <w:marBottom w:val="0"/>
      <w:divBdr>
        <w:top w:val="none" w:sz="0" w:space="0" w:color="auto"/>
        <w:left w:val="none" w:sz="0" w:space="0" w:color="auto"/>
        <w:bottom w:val="none" w:sz="0" w:space="0" w:color="auto"/>
        <w:right w:val="none" w:sz="0" w:space="0" w:color="auto"/>
      </w:divBdr>
    </w:div>
    <w:div w:id="869925169">
      <w:bodyDiv w:val="1"/>
      <w:marLeft w:val="0"/>
      <w:marRight w:val="0"/>
      <w:marTop w:val="0"/>
      <w:marBottom w:val="0"/>
      <w:divBdr>
        <w:top w:val="none" w:sz="0" w:space="0" w:color="auto"/>
        <w:left w:val="none" w:sz="0" w:space="0" w:color="auto"/>
        <w:bottom w:val="none" w:sz="0" w:space="0" w:color="auto"/>
        <w:right w:val="none" w:sz="0" w:space="0" w:color="auto"/>
      </w:divBdr>
    </w:div>
    <w:div w:id="986085696">
      <w:bodyDiv w:val="1"/>
      <w:marLeft w:val="0"/>
      <w:marRight w:val="0"/>
      <w:marTop w:val="0"/>
      <w:marBottom w:val="0"/>
      <w:divBdr>
        <w:top w:val="none" w:sz="0" w:space="0" w:color="auto"/>
        <w:left w:val="none" w:sz="0" w:space="0" w:color="auto"/>
        <w:bottom w:val="none" w:sz="0" w:space="0" w:color="auto"/>
        <w:right w:val="none" w:sz="0" w:space="0" w:color="auto"/>
      </w:divBdr>
    </w:div>
    <w:div w:id="1107506935">
      <w:marLeft w:val="0"/>
      <w:marRight w:val="0"/>
      <w:marTop w:val="0"/>
      <w:marBottom w:val="0"/>
      <w:divBdr>
        <w:top w:val="none" w:sz="0" w:space="0" w:color="auto"/>
        <w:left w:val="none" w:sz="0" w:space="0" w:color="auto"/>
        <w:bottom w:val="none" w:sz="0" w:space="0" w:color="auto"/>
        <w:right w:val="none" w:sz="0" w:space="0" w:color="auto"/>
      </w:divBdr>
    </w:div>
    <w:div w:id="1117334700">
      <w:bodyDiv w:val="1"/>
      <w:marLeft w:val="0"/>
      <w:marRight w:val="0"/>
      <w:marTop w:val="0"/>
      <w:marBottom w:val="0"/>
      <w:divBdr>
        <w:top w:val="none" w:sz="0" w:space="0" w:color="auto"/>
        <w:left w:val="none" w:sz="0" w:space="0" w:color="auto"/>
        <w:bottom w:val="none" w:sz="0" w:space="0" w:color="auto"/>
        <w:right w:val="none" w:sz="0" w:space="0" w:color="auto"/>
      </w:divBdr>
    </w:div>
    <w:div w:id="1140880468">
      <w:bodyDiv w:val="1"/>
      <w:marLeft w:val="0"/>
      <w:marRight w:val="0"/>
      <w:marTop w:val="0"/>
      <w:marBottom w:val="0"/>
      <w:divBdr>
        <w:top w:val="none" w:sz="0" w:space="0" w:color="auto"/>
        <w:left w:val="none" w:sz="0" w:space="0" w:color="auto"/>
        <w:bottom w:val="none" w:sz="0" w:space="0" w:color="auto"/>
        <w:right w:val="none" w:sz="0" w:space="0" w:color="auto"/>
      </w:divBdr>
    </w:div>
    <w:div w:id="1147471517">
      <w:bodyDiv w:val="1"/>
      <w:marLeft w:val="0"/>
      <w:marRight w:val="0"/>
      <w:marTop w:val="0"/>
      <w:marBottom w:val="0"/>
      <w:divBdr>
        <w:top w:val="none" w:sz="0" w:space="0" w:color="auto"/>
        <w:left w:val="none" w:sz="0" w:space="0" w:color="auto"/>
        <w:bottom w:val="none" w:sz="0" w:space="0" w:color="auto"/>
        <w:right w:val="none" w:sz="0" w:space="0" w:color="auto"/>
      </w:divBdr>
    </w:div>
    <w:div w:id="1259371567">
      <w:bodyDiv w:val="1"/>
      <w:marLeft w:val="0"/>
      <w:marRight w:val="0"/>
      <w:marTop w:val="0"/>
      <w:marBottom w:val="0"/>
      <w:divBdr>
        <w:top w:val="none" w:sz="0" w:space="0" w:color="auto"/>
        <w:left w:val="none" w:sz="0" w:space="0" w:color="auto"/>
        <w:bottom w:val="none" w:sz="0" w:space="0" w:color="auto"/>
        <w:right w:val="none" w:sz="0" w:space="0" w:color="auto"/>
      </w:divBdr>
    </w:div>
    <w:div w:id="1379739948">
      <w:bodyDiv w:val="1"/>
      <w:marLeft w:val="0"/>
      <w:marRight w:val="0"/>
      <w:marTop w:val="0"/>
      <w:marBottom w:val="0"/>
      <w:divBdr>
        <w:top w:val="none" w:sz="0" w:space="0" w:color="auto"/>
        <w:left w:val="none" w:sz="0" w:space="0" w:color="auto"/>
        <w:bottom w:val="none" w:sz="0" w:space="0" w:color="auto"/>
        <w:right w:val="none" w:sz="0" w:space="0" w:color="auto"/>
      </w:divBdr>
    </w:div>
    <w:div w:id="1642153116">
      <w:bodyDiv w:val="1"/>
      <w:marLeft w:val="0"/>
      <w:marRight w:val="0"/>
      <w:marTop w:val="0"/>
      <w:marBottom w:val="0"/>
      <w:divBdr>
        <w:top w:val="none" w:sz="0" w:space="0" w:color="auto"/>
        <w:left w:val="none" w:sz="0" w:space="0" w:color="auto"/>
        <w:bottom w:val="none" w:sz="0" w:space="0" w:color="auto"/>
        <w:right w:val="none" w:sz="0" w:space="0" w:color="auto"/>
      </w:divBdr>
    </w:div>
    <w:div w:id="1681349439">
      <w:bodyDiv w:val="1"/>
      <w:marLeft w:val="0"/>
      <w:marRight w:val="0"/>
      <w:marTop w:val="0"/>
      <w:marBottom w:val="0"/>
      <w:divBdr>
        <w:top w:val="none" w:sz="0" w:space="0" w:color="auto"/>
        <w:left w:val="none" w:sz="0" w:space="0" w:color="auto"/>
        <w:bottom w:val="none" w:sz="0" w:space="0" w:color="auto"/>
        <w:right w:val="none" w:sz="0" w:space="0" w:color="auto"/>
      </w:divBdr>
    </w:div>
    <w:div w:id="1682928964">
      <w:bodyDiv w:val="1"/>
      <w:marLeft w:val="0"/>
      <w:marRight w:val="0"/>
      <w:marTop w:val="0"/>
      <w:marBottom w:val="0"/>
      <w:divBdr>
        <w:top w:val="none" w:sz="0" w:space="0" w:color="auto"/>
        <w:left w:val="none" w:sz="0" w:space="0" w:color="auto"/>
        <w:bottom w:val="none" w:sz="0" w:space="0" w:color="auto"/>
        <w:right w:val="none" w:sz="0" w:space="0" w:color="auto"/>
      </w:divBdr>
    </w:div>
    <w:div w:id="1715232430">
      <w:bodyDiv w:val="1"/>
      <w:marLeft w:val="0"/>
      <w:marRight w:val="0"/>
      <w:marTop w:val="0"/>
      <w:marBottom w:val="0"/>
      <w:divBdr>
        <w:top w:val="none" w:sz="0" w:space="0" w:color="auto"/>
        <w:left w:val="none" w:sz="0" w:space="0" w:color="auto"/>
        <w:bottom w:val="none" w:sz="0" w:space="0" w:color="auto"/>
        <w:right w:val="none" w:sz="0" w:space="0" w:color="auto"/>
      </w:divBdr>
    </w:div>
    <w:div w:id="1764111872">
      <w:bodyDiv w:val="1"/>
      <w:marLeft w:val="0"/>
      <w:marRight w:val="0"/>
      <w:marTop w:val="0"/>
      <w:marBottom w:val="0"/>
      <w:divBdr>
        <w:top w:val="none" w:sz="0" w:space="0" w:color="auto"/>
        <w:left w:val="none" w:sz="0" w:space="0" w:color="auto"/>
        <w:bottom w:val="none" w:sz="0" w:space="0" w:color="auto"/>
        <w:right w:val="none" w:sz="0" w:space="0" w:color="auto"/>
      </w:divBdr>
    </w:div>
    <w:div w:id="1772119116">
      <w:bodyDiv w:val="1"/>
      <w:marLeft w:val="0"/>
      <w:marRight w:val="0"/>
      <w:marTop w:val="0"/>
      <w:marBottom w:val="0"/>
      <w:divBdr>
        <w:top w:val="none" w:sz="0" w:space="0" w:color="auto"/>
        <w:left w:val="none" w:sz="0" w:space="0" w:color="auto"/>
        <w:bottom w:val="none" w:sz="0" w:space="0" w:color="auto"/>
        <w:right w:val="none" w:sz="0" w:space="0" w:color="auto"/>
      </w:divBdr>
    </w:div>
    <w:div w:id="1823230113">
      <w:bodyDiv w:val="1"/>
      <w:marLeft w:val="0"/>
      <w:marRight w:val="0"/>
      <w:marTop w:val="0"/>
      <w:marBottom w:val="0"/>
      <w:divBdr>
        <w:top w:val="none" w:sz="0" w:space="0" w:color="auto"/>
        <w:left w:val="none" w:sz="0" w:space="0" w:color="auto"/>
        <w:bottom w:val="none" w:sz="0" w:space="0" w:color="auto"/>
        <w:right w:val="none" w:sz="0" w:space="0" w:color="auto"/>
      </w:divBdr>
    </w:div>
    <w:div w:id="1877810305">
      <w:bodyDiv w:val="1"/>
      <w:marLeft w:val="0"/>
      <w:marRight w:val="0"/>
      <w:marTop w:val="0"/>
      <w:marBottom w:val="0"/>
      <w:divBdr>
        <w:top w:val="none" w:sz="0" w:space="0" w:color="auto"/>
        <w:left w:val="none" w:sz="0" w:space="0" w:color="auto"/>
        <w:bottom w:val="none" w:sz="0" w:space="0" w:color="auto"/>
        <w:right w:val="none" w:sz="0" w:space="0" w:color="auto"/>
      </w:divBdr>
    </w:div>
    <w:div w:id="1984847012">
      <w:bodyDiv w:val="1"/>
      <w:marLeft w:val="0"/>
      <w:marRight w:val="0"/>
      <w:marTop w:val="0"/>
      <w:marBottom w:val="0"/>
      <w:divBdr>
        <w:top w:val="none" w:sz="0" w:space="0" w:color="auto"/>
        <w:left w:val="none" w:sz="0" w:space="0" w:color="auto"/>
        <w:bottom w:val="none" w:sz="0" w:space="0" w:color="auto"/>
        <w:right w:val="none" w:sz="0" w:space="0" w:color="auto"/>
      </w:divBdr>
    </w:div>
    <w:div w:id="2043019522">
      <w:bodyDiv w:val="1"/>
      <w:marLeft w:val="0"/>
      <w:marRight w:val="0"/>
      <w:marTop w:val="0"/>
      <w:marBottom w:val="0"/>
      <w:divBdr>
        <w:top w:val="none" w:sz="0" w:space="0" w:color="auto"/>
        <w:left w:val="none" w:sz="0" w:space="0" w:color="auto"/>
        <w:bottom w:val="none" w:sz="0" w:space="0" w:color="auto"/>
        <w:right w:val="none" w:sz="0" w:space="0" w:color="auto"/>
      </w:divBdr>
    </w:div>
    <w:div w:id="2114591368">
      <w:bodyDiv w:val="1"/>
      <w:marLeft w:val="0"/>
      <w:marRight w:val="0"/>
      <w:marTop w:val="0"/>
      <w:marBottom w:val="0"/>
      <w:divBdr>
        <w:top w:val="none" w:sz="0" w:space="0" w:color="auto"/>
        <w:left w:val="none" w:sz="0" w:space="0" w:color="auto"/>
        <w:bottom w:val="none" w:sz="0" w:space="0" w:color="auto"/>
        <w:right w:val="none" w:sz="0" w:space="0" w:color="auto"/>
      </w:divBdr>
    </w:div>
    <w:div w:id="21362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es.bg/kompyutri/nastolni-kompyutri/intel-core-i7-4-yad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oew.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http://www.nap.bg/page?id=1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80A06-5BE0-4AFF-A4C1-CFFBFCA7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8289</Words>
  <Characters>47252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СЪДЪРЖАНИЕ:</vt:lpstr>
    </vt:vector>
  </TitlesOfParts>
  <LinksUpToDate>false</LinksUpToDate>
  <CharactersWithSpaces>55431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cp:revision>9</cp:revision>
  <cp:lastPrinted>2018-09-13T11:50:00Z</cp:lastPrinted>
  <dcterms:created xsi:type="dcterms:W3CDTF">2019-02-25T08:51:00Z</dcterms:created>
  <dcterms:modified xsi:type="dcterms:W3CDTF">2019-02-25T11:43:00Z</dcterms:modified>
</cp:coreProperties>
</file>